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112C5" w14:textId="77777777" w:rsidR="00DB18AD" w:rsidRDefault="00000000">
      <w:pPr>
        <w:jc w:val="center"/>
      </w:pPr>
      <w:r>
        <w:rPr>
          <w:rFonts w:ascii="Verdana" w:hAnsi="Verdana" w:cs="Arial"/>
          <w:b/>
          <w:bCs/>
          <w:smallCaps/>
          <w:color w:val="000000"/>
          <w:sz w:val="22"/>
          <w:szCs w:val="22"/>
        </w:rPr>
        <w:t xml:space="preserve">EDITAL </w:t>
      </w:r>
    </w:p>
    <w:p w14:paraId="0069BE40" w14:textId="2E286B8B" w:rsidR="00DB18AD" w:rsidRDefault="00000000">
      <w:pPr>
        <w:jc w:val="center"/>
      </w:pPr>
      <w:r>
        <w:rPr>
          <w:rFonts w:ascii="Verdana" w:hAnsi="Verdana" w:cs="Arial"/>
          <w:b/>
          <w:bCs/>
          <w:smallCaps/>
          <w:color w:val="000000"/>
          <w:sz w:val="22"/>
          <w:szCs w:val="22"/>
        </w:rPr>
        <w:t xml:space="preserve">PREGÃO ELETRÔNICO Nº </w:t>
      </w:r>
      <w:r w:rsidR="0093588E">
        <w:rPr>
          <w:rFonts w:ascii="Verdana" w:hAnsi="Verdana" w:cs="Arial"/>
          <w:b/>
          <w:bCs/>
          <w:smallCaps/>
          <w:color w:val="000000"/>
          <w:sz w:val="22"/>
          <w:szCs w:val="22"/>
        </w:rPr>
        <w:t>90</w:t>
      </w:r>
      <w:r>
        <w:rPr>
          <w:rFonts w:ascii="Verdana" w:hAnsi="Verdana" w:cs="Arial"/>
          <w:b/>
          <w:bCs/>
          <w:smallCaps/>
          <w:color w:val="000000"/>
          <w:sz w:val="22"/>
          <w:szCs w:val="22"/>
        </w:rPr>
        <w:t>038/2025</w:t>
      </w:r>
    </w:p>
    <w:p w14:paraId="73B456F1" w14:textId="77777777" w:rsidR="00DB18AD" w:rsidRDefault="00000000">
      <w:pPr>
        <w:jc w:val="center"/>
      </w:pPr>
      <w:r>
        <w:rPr>
          <w:rFonts w:ascii="Verdana" w:hAnsi="Verdana" w:cs="Arial"/>
          <w:b/>
          <w:smallCaps/>
          <w:color w:val="000000"/>
          <w:sz w:val="20"/>
          <w:szCs w:val="20"/>
        </w:rPr>
        <w:t>(Processo Administrativo n° 4238/2025 de 05/06/2025)</w:t>
      </w:r>
    </w:p>
    <w:p w14:paraId="68785682" w14:textId="77777777" w:rsidR="00DB18AD" w:rsidRDefault="00DB18AD">
      <w:pPr>
        <w:jc w:val="center"/>
        <w:rPr>
          <w:rFonts w:ascii="Verdana" w:hAnsi="Verdana"/>
          <w:sz w:val="20"/>
          <w:szCs w:val="20"/>
        </w:rPr>
      </w:pPr>
    </w:p>
    <w:p w14:paraId="6B9BA44C" w14:textId="77777777" w:rsidR="00DB18AD"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4CFAE71A" w14:textId="29195B68" w:rsidR="00DB18AD"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93588E">
        <w:rPr>
          <w:rFonts w:ascii="Verdana" w:hAnsi="Verdana" w:cs="Arial"/>
          <w:b/>
          <w:bCs/>
          <w:color w:val="000000"/>
          <w:sz w:val="20"/>
          <w:szCs w:val="20"/>
        </w:rPr>
        <w:t>02</w:t>
      </w:r>
      <w:r>
        <w:rPr>
          <w:rFonts w:ascii="Verdana" w:hAnsi="Verdana" w:cs="Arial"/>
          <w:b/>
          <w:bCs/>
          <w:color w:val="000000"/>
          <w:sz w:val="20"/>
          <w:szCs w:val="20"/>
        </w:rPr>
        <w:t>/0</w:t>
      </w:r>
      <w:r w:rsidR="0093588E">
        <w:rPr>
          <w:rFonts w:ascii="Verdana" w:hAnsi="Verdana" w:cs="Arial"/>
          <w:b/>
          <w:bCs/>
          <w:color w:val="000000"/>
          <w:sz w:val="20"/>
          <w:szCs w:val="20"/>
        </w:rPr>
        <w:t>9</w:t>
      </w:r>
      <w:r>
        <w:rPr>
          <w:rFonts w:ascii="Verdana" w:hAnsi="Verdana" w:cs="Arial"/>
          <w:b/>
          <w:bCs/>
          <w:color w:val="000000"/>
          <w:sz w:val="20"/>
          <w:szCs w:val="20"/>
        </w:rPr>
        <w:t>/2025.</w:t>
      </w:r>
    </w:p>
    <w:p w14:paraId="5080B513" w14:textId="7793C9D8" w:rsidR="00DB18AD" w:rsidRDefault="00000000">
      <w:pPr>
        <w:spacing w:before="57" w:after="57"/>
        <w:rPr>
          <w:rFonts w:ascii="Verdana" w:hAnsi="Verdana"/>
          <w:sz w:val="20"/>
          <w:szCs w:val="20"/>
        </w:rPr>
      </w:pPr>
      <w:r>
        <w:rPr>
          <w:rFonts w:ascii="Verdana" w:hAnsi="Verdana" w:cs="Arial"/>
          <w:b/>
          <w:bCs/>
          <w:color w:val="000000"/>
          <w:sz w:val="20"/>
          <w:szCs w:val="20"/>
        </w:rPr>
        <w:t xml:space="preserve">Horário: </w:t>
      </w:r>
      <w:r w:rsidR="0093588E">
        <w:rPr>
          <w:rFonts w:ascii="Verdana" w:hAnsi="Verdana" w:cs="Arial"/>
          <w:b/>
          <w:bCs/>
          <w:color w:val="000000"/>
          <w:sz w:val="20"/>
          <w:szCs w:val="20"/>
        </w:rPr>
        <w:t>08</w:t>
      </w:r>
      <w:r>
        <w:rPr>
          <w:rFonts w:ascii="Verdana" w:hAnsi="Verdana" w:cs="Arial"/>
          <w:b/>
          <w:bCs/>
          <w:color w:val="000000"/>
          <w:sz w:val="20"/>
          <w:szCs w:val="20"/>
        </w:rPr>
        <w:t>h00min.</w:t>
      </w:r>
    </w:p>
    <w:p w14:paraId="74AF7191" w14:textId="77777777" w:rsidR="00DB18AD"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09A4B573" w14:textId="77777777" w:rsidR="00DB18AD" w:rsidRDefault="00DB18AD">
      <w:pPr>
        <w:spacing w:before="57" w:after="57"/>
        <w:rPr>
          <w:rFonts w:ascii="Verdana" w:hAnsi="Verdana" w:cs="Arial"/>
          <w:color w:val="000000"/>
          <w:sz w:val="20"/>
          <w:szCs w:val="20"/>
        </w:rPr>
      </w:pPr>
    </w:p>
    <w:p w14:paraId="0ED1B44D" w14:textId="77777777" w:rsidR="00DB18AD"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1DFEB84E" w14:textId="77777777" w:rsidR="00DB18AD" w:rsidRDefault="00000000">
      <w:pPr>
        <w:pStyle w:val="PargrafodaLista"/>
        <w:ind w:left="0"/>
        <w:contextualSpacing w:val="0"/>
        <w:jc w:val="both"/>
      </w:pPr>
      <w:r>
        <w:rPr>
          <w:rFonts w:ascii="Verdana" w:hAnsi="Verdana" w:cs="Arial"/>
          <w:color w:val="000000"/>
          <w:sz w:val="20"/>
          <w:szCs w:val="20"/>
        </w:rPr>
        <w:t>1.1 O objeto da presente licitação é a A</w:t>
      </w:r>
      <w:r>
        <w:rPr>
          <w:rFonts w:ascii="Verdana" w:hAnsi="Verdana" w:cs="Arial"/>
          <w:iCs/>
          <w:color w:val="000000"/>
          <w:sz w:val="20"/>
          <w:szCs w:val="20"/>
        </w:rPr>
        <w:t xml:space="preserve">quisição </w:t>
      </w:r>
      <w:r>
        <w:rPr>
          <w:rFonts w:ascii="Verdana" w:eastAsia="Times New Roman" w:hAnsi="Verdana" w:cs="Times New Roman"/>
          <w:iCs/>
          <w:color w:val="000000"/>
          <w:sz w:val="20"/>
          <w:szCs w:val="20"/>
        </w:rPr>
        <w:t>de equipamentos para uso no CRAS, deste município, em cumprimento de Emenda Parlamentar Federal (320470820230001)</w:t>
      </w:r>
      <w:bookmarkStart w:id="0" w:name="_Hlk177455480"/>
      <w:r>
        <w:rPr>
          <w:rFonts w:ascii="Verdana" w:hAnsi="Verdana"/>
          <w:iCs/>
          <w:sz w:val="20"/>
          <w:szCs w:val="20"/>
        </w:rPr>
        <w:t>, atendendo as necessidades da Secretaria Municipal de Assistência, Desenvolvimento Social e Família, deste município</w:t>
      </w:r>
      <w:r>
        <w:rPr>
          <w:rFonts w:ascii="Verdana" w:eastAsia="Times New Roman" w:hAnsi="Verdana" w:cs="Times New Roman"/>
          <w:iCs/>
          <w:sz w:val="20"/>
          <w:szCs w:val="20"/>
        </w:rPr>
        <w:t xml:space="preserve">, </w:t>
      </w:r>
      <w:bookmarkEnd w:id="0"/>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4FF14301" w14:textId="77777777" w:rsidR="00DB18AD" w:rsidRDefault="00000000">
      <w:pPr>
        <w:jc w:val="both"/>
        <w:rPr>
          <w:rFonts w:ascii="Verdana" w:hAnsi="Verdana"/>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75A45FD1" w14:textId="77777777" w:rsidR="00DB18AD" w:rsidRDefault="00000000">
      <w:pPr>
        <w:jc w:val="both"/>
        <w:rPr>
          <w:rFonts w:ascii="Verdana" w:hAnsi="Verdana"/>
          <w:sz w:val="20"/>
          <w:szCs w:val="20"/>
        </w:rPr>
      </w:pPr>
      <w:r>
        <w:rPr>
          <w:rFonts w:ascii="Verdana" w:hAnsi="Verdana" w:cs="Arial"/>
          <w:iCs/>
          <w:color w:val="000000"/>
          <w:sz w:val="20"/>
          <w:szCs w:val="20"/>
          <w:shd w:val="clear" w:color="auto" w:fill="FFFF00"/>
        </w:rPr>
        <w:t>1.3</w:t>
      </w:r>
      <w:r>
        <w:rPr>
          <w:rFonts w:ascii="Verdana" w:hAnsi="Verdana" w:cs="Arial"/>
          <w:iCs/>
          <w:color w:val="000000" w:themeColor="text1"/>
          <w:sz w:val="20"/>
          <w:szCs w:val="20"/>
          <w:shd w:val="clear" w:color="auto" w:fill="FFFF00"/>
        </w:rPr>
        <w:t xml:space="preserve">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3DFCC8B1" w14:textId="77777777" w:rsidR="00DB18AD" w:rsidRDefault="00000000">
      <w:pPr>
        <w:jc w:val="both"/>
        <w:rPr>
          <w:rFonts w:ascii="Verdana" w:hAnsi="Verdana"/>
          <w:sz w:val="20"/>
          <w:szCs w:val="20"/>
        </w:rPr>
      </w:pPr>
      <w:r>
        <w:rPr>
          <w:rFonts w:ascii="Verdana" w:hAnsi="Verdana" w:cs="Arial"/>
          <w:b/>
          <w:bCs/>
          <w:iCs/>
          <w:color w:val="000000"/>
          <w:sz w:val="20"/>
          <w:szCs w:val="20"/>
          <w:shd w:val="clear" w:color="auto" w:fill="FFFF00"/>
        </w:rPr>
        <w:t xml:space="preserve">1.4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25ABFA34" w14:textId="77777777" w:rsidR="00DB18AD" w:rsidRDefault="00DB18AD">
      <w:pPr>
        <w:jc w:val="both"/>
        <w:rPr>
          <w:rFonts w:ascii="Verdana" w:hAnsi="Verdana" w:cs="Arial"/>
          <w:iCs/>
          <w:color w:val="000000"/>
          <w:sz w:val="20"/>
          <w:szCs w:val="20"/>
        </w:rPr>
      </w:pPr>
    </w:p>
    <w:p w14:paraId="51AA76CE" w14:textId="77777777" w:rsidR="00DB18AD"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139C957B" w14:textId="77777777" w:rsidR="00DB18AD" w:rsidRDefault="00000000">
      <w:pPr>
        <w:spacing w:before="57" w:after="57"/>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791F3E96" w14:textId="77777777" w:rsidR="00DB18AD" w:rsidRDefault="00000000">
      <w:pPr>
        <w:spacing w:before="57" w:after="57"/>
        <w:jc w:val="both"/>
        <w:rPr>
          <w:rFonts w:ascii="Verdana" w:hAnsi="Verdana"/>
          <w:sz w:val="20"/>
          <w:szCs w:val="20"/>
        </w:rPr>
      </w:pPr>
      <w:r>
        <w:rPr>
          <w:rFonts w:ascii="Verdana" w:hAnsi="Verdana" w:cs="Times New Roman"/>
          <w:b/>
          <w:bCs/>
          <w:sz w:val="20"/>
          <w:szCs w:val="20"/>
          <w:lang w:eastAsia="ar-SA"/>
        </w:rPr>
        <w:t>– Secretaria Municipal de Assistência, Desenvolvimento Social e Família</w:t>
      </w:r>
    </w:p>
    <w:p w14:paraId="3EB0F575" w14:textId="77777777" w:rsidR="00DB18AD" w:rsidRDefault="00000000">
      <w:pPr>
        <w:spacing w:before="57" w:after="57"/>
        <w:jc w:val="both"/>
        <w:rPr>
          <w:rFonts w:ascii="Verdana" w:hAnsi="Verdana"/>
          <w:sz w:val="20"/>
          <w:szCs w:val="20"/>
        </w:rPr>
      </w:pPr>
      <w:r>
        <w:rPr>
          <w:rFonts w:ascii="Verdana" w:hAnsi="Verdana"/>
          <w:sz w:val="20"/>
          <w:szCs w:val="20"/>
        </w:rPr>
        <w:t>FICHA – FONTE: 0</w:t>
      </w:r>
      <w:r>
        <w:rPr>
          <w:rFonts w:ascii="Verdana" w:eastAsia="Times New Roman" w:hAnsi="Verdana" w:cs="Times New Roman"/>
          <w:sz w:val="20"/>
          <w:szCs w:val="20"/>
        </w:rPr>
        <w:t xml:space="preserve">0427 – 2660000000006 - no valor de R$ 4.091,37 (quatro mil noventa e um reais e trinta e sete </w:t>
      </w:r>
      <w:r>
        <w:rPr>
          <w:rFonts w:ascii="Verdana" w:eastAsia="Times New Roman" w:hAnsi="Verdana" w:cs="Arial"/>
          <w:sz w:val="20"/>
          <w:szCs w:val="20"/>
        </w:rPr>
        <w:t>centavos) – emenda parlamentar federal nº 320470820230001.</w:t>
      </w:r>
    </w:p>
    <w:p w14:paraId="25C551D0" w14:textId="77777777" w:rsidR="00DB18AD" w:rsidRDefault="00000000">
      <w:pPr>
        <w:spacing w:before="57" w:after="57"/>
        <w:jc w:val="both"/>
        <w:rPr>
          <w:rFonts w:ascii="Verdana" w:hAnsi="Verdana"/>
          <w:sz w:val="20"/>
          <w:szCs w:val="20"/>
        </w:rPr>
      </w:pPr>
      <w:r>
        <w:rPr>
          <w:rFonts w:ascii="Verdana" w:eastAsia="Times New Roman" w:hAnsi="Verdana" w:cs="Arial"/>
          <w:color w:val="000000"/>
          <w:sz w:val="20"/>
          <w:szCs w:val="20"/>
          <w:lang w:eastAsia="ar-SA"/>
        </w:rPr>
        <w:t>FICHA - FONTE: 00427-2660000000000007 – no valor de R$ 21.452,76 (vinte e um mil quatrocentos e cinquenta e dois reais e sessenta e seis centavos) – emenda parlamentar federal nº 320470820230001.</w:t>
      </w:r>
    </w:p>
    <w:p w14:paraId="1DE056E8" w14:textId="77777777" w:rsidR="00DB18AD" w:rsidRDefault="00DB18AD">
      <w:pPr>
        <w:spacing w:before="57" w:after="57"/>
        <w:rPr>
          <w:rFonts w:ascii="Verdana" w:hAnsi="Verdana"/>
          <w:sz w:val="20"/>
          <w:szCs w:val="20"/>
        </w:rPr>
      </w:pPr>
    </w:p>
    <w:p w14:paraId="4272BA8D" w14:textId="77777777" w:rsidR="00DB18AD" w:rsidRDefault="00000000">
      <w:pPr>
        <w:pStyle w:val="Nivel01"/>
        <w:numPr>
          <w:ilvl w:val="0"/>
          <w:numId w:val="2"/>
        </w:numPr>
        <w:spacing w:before="0"/>
        <w:ind w:left="0" w:firstLine="0"/>
        <w:rPr>
          <w:rFonts w:ascii="Verdana" w:hAnsi="Verdana"/>
        </w:rPr>
      </w:pPr>
      <w:r>
        <w:rPr>
          <w:rFonts w:ascii="Verdana" w:hAnsi="Verdana" w:cs="Arial"/>
        </w:rPr>
        <w:t>DO CREDENCIAMENTO</w:t>
      </w:r>
    </w:p>
    <w:p w14:paraId="466B9CDF" w14:textId="77777777" w:rsidR="00DB18AD" w:rsidRDefault="00000000">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96DF533" w14:textId="77777777" w:rsidR="00DB18AD" w:rsidRDefault="00000000">
      <w:pPr>
        <w:pStyle w:val="Default"/>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A64655D" w14:textId="77777777" w:rsidR="00DB18AD" w:rsidRDefault="00000000">
      <w:pPr>
        <w:pStyle w:val="Default"/>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789197B1" w14:textId="77777777" w:rsidR="00DB18AD" w:rsidRDefault="00000000">
      <w:pPr>
        <w:pStyle w:val="Default"/>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04756BB3" w14:textId="77777777" w:rsidR="00DB18AD" w:rsidRDefault="00000000">
      <w:pPr>
        <w:pStyle w:val="Default"/>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w:t>
      </w:r>
      <w:r>
        <w:rPr>
          <w:rFonts w:ascii="Verdana" w:hAnsi="Verdana" w:cs="Arial"/>
          <w:bCs/>
          <w:iCs/>
          <w:sz w:val="20"/>
          <w:szCs w:val="20"/>
        </w:rPr>
        <w:lastRenderedPageBreak/>
        <w:t>gócios diante da inobservância de quaisquer mensagens e informações emitidas pelo sistema ou de sua desconexão.</w:t>
      </w:r>
    </w:p>
    <w:p w14:paraId="27B15206" w14:textId="77777777" w:rsidR="00DB18AD" w:rsidRDefault="00000000">
      <w:pPr>
        <w:pStyle w:val="Default"/>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8A47929" w14:textId="77777777" w:rsidR="00DB18AD" w:rsidRDefault="00DB18AD">
      <w:pPr>
        <w:rPr>
          <w:rFonts w:ascii="Verdana" w:hAnsi="Verdana"/>
          <w:sz w:val="20"/>
          <w:szCs w:val="20"/>
        </w:rPr>
      </w:pPr>
    </w:p>
    <w:p w14:paraId="38C8F096" w14:textId="77777777" w:rsidR="00DB18AD"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0FC28A67" w14:textId="77777777" w:rsidR="00DB18AD" w:rsidRDefault="00000000">
      <w:pPr>
        <w:pStyle w:val="Nivel2"/>
        <w:numPr>
          <w:ilvl w:val="0"/>
          <w:numId w:val="0"/>
        </w:numPr>
        <w:suppressAutoHyphens w:val="0"/>
        <w:spacing w:before="0" w:after="0" w:line="240" w:lineRule="auto"/>
      </w:pPr>
      <w:r>
        <w:rPr>
          <w:rFonts w:ascii="Verdana" w:hAnsi="Verdana" w:cs="Arial"/>
          <w:bCs/>
          <w:color w:val="000000"/>
        </w:rPr>
        <w:t xml:space="preserve">4.1 </w:t>
      </w:r>
      <w:bookmarkStart w:id="1" w:name="_Hlk135302270"/>
      <w:r>
        <w:rPr>
          <w:rFonts w:ascii="Verdana" w:hAnsi="Verdana"/>
        </w:rPr>
        <w:t xml:space="preserve">Poderão participar deste Pregão os interessados que estiverem previamente credenciados no Sistema de Cadastramento Unificado de Fornecedores - SICAF e no Sistema de Compras do Governo Federal </w:t>
      </w:r>
      <w:r>
        <w:rPr>
          <w:rFonts w:ascii="Verdana" w:hAnsi="Verdana"/>
          <w:b/>
          <w:bCs/>
        </w:rPr>
        <w:t>(</w:t>
      </w:r>
      <w:hyperlink r:id="rId8">
        <w:r>
          <w:rPr>
            <w:rStyle w:val="Hyperlink"/>
            <w:rFonts w:ascii="Verdana" w:hAnsi="Verdana"/>
            <w:b/>
            <w:bCs/>
          </w:rPr>
          <w:t>www.gov.br/compras</w:t>
        </w:r>
      </w:hyperlink>
      <w:r>
        <w:rPr>
          <w:rFonts w:ascii="Verdana" w:hAnsi="Verdana"/>
          <w:b/>
          <w:bCs/>
        </w:rPr>
        <w:t>)</w:t>
      </w:r>
      <w:r>
        <w:rPr>
          <w:rFonts w:ascii="Verdana" w:hAnsi="Verdana"/>
        </w:rPr>
        <w:t>.</w:t>
      </w:r>
      <w:bookmarkEnd w:id="1"/>
    </w:p>
    <w:p w14:paraId="35445814" w14:textId="77777777" w:rsidR="00DB18AD" w:rsidRDefault="00000000">
      <w:pPr>
        <w:pStyle w:val="Nivel2"/>
        <w:numPr>
          <w:ilvl w:val="0"/>
          <w:numId w:val="0"/>
        </w:numPr>
        <w:suppressAutoHyphens w:val="0"/>
        <w:spacing w:before="0" w:after="0" w:line="240" w:lineRule="auto"/>
        <w:rPr>
          <w:rFonts w:ascii="Verdana" w:hAnsi="Verdana"/>
        </w:rPr>
      </w:pPr>
      <w:r>
        <w:rPr>
          <w:rFonts w:ascii="Verdana" w:hAnsi="Verdana"/>
        </w:rPr>
        <w:t>4.1.1 O</w:t>
      </w:r>
      <w:bookmarkStart w:id="2" w:name="_Hlk135304247"/>
      <w:r>
        <w:rPr>
          <w:rFonts w:ascii="Verdana" w:hAnsi="Verdana"/>
        </w:rPr>
        <w:t>s interessados deverão atender às condições exigidas no cadastramento no Sicaf até o terceiro dia útil anterior à data prevista para recebimento das propostas.</w:t>
      </w:r>
      <w:bookmarkEnd w:id="2"/>
    </w:p>
    <w:p w14:paraId="19F3B5C2" w14:textId="77777777" w:rsidR="00DB18AD" w:rsidRDefault="00000000">
      <w:pPr>
        <w:pStyle w:val="Nivel2"/>
        <w:numPr>
          <w:ilvl w:val="0"/>
          <w:numId w:val="0"/>
        </w:numPr>
        <w:suppressAutoHyphens w:val="0"/>
        <w:spacing w:before="0" w:after="0" w:line="240" w:lineRule="auto"/>
        <w:rPr>
          <w:rFonts w:ascii="Verdana" w:hAnsi="Verdana"/>
        </w:rPr>
      </w:pPr>
      <w:r>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9099AF" w14:textId="77777777" w:rsidR="00DB18AD" w:rsidRDefault="00000000">
      <w:pPr>
        <w:pStyle w:val="Nivel2"/>
        <w:numPr>
          <w:ilvl w:val="0"/>
          <w:numId w:val="0"/>
        </w:numPr>
        <w:suppressAutoHyphens w:val="0"/>
        <w:spacing w:before="0" w:after="0" w:line="240" w:lineRule="auto"/>
        <w:rPr>
          <w:rFonts w:ascii="Verdana" w:hAnsi="Verdana"/>
        </w:rPr>
      </w:pPr>
      <w:r>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764AFFC" w14:textId="77777777" w:rsidR="00DB18AD" w:rsidRDefault="00000000">
      <w:pPr>
        <w:pStyle w:val="Nivel2"/>
        <w:numPr>
          <w:ilvl w:val="0"/>
          <w:numId w:val="0"/>
        </w:numPr>
        <w:suppressAutoHyphens w:val="0"/>
        <w:spacing w:before="0" w:after="0" w:line="240" w:lineRule="auto"/>
        <w:rPr>
          <w:rFonts w:ascii="Verdana" w:hAnsi="Verdana"/>
        </w:rPr>
      </w:pPr>
      <w:r>
        <w:rPr>
          <w:rFonts w:ascii="Verdana" w:hAnsi="Verdana"/>
        </w:rPr>
        <w:t>4.4 A não observância do disposto no item anterior poderá ensejar desclassificação no momento da habilitação.</w:t>
      </w:r>
    </w:p>
    <w:p w14:paraId="3CC00F1E" w14:textId="77777777" w:rsidR="00DB18AD" w:rsidRDefault="00000000">
      <w:pPr>
        <w:spacing w:before="57" w:after="57"/>
        <w:jc w:val="both"/>
        <w:rPr>
          <w:rFonts w:ascii="Verdana" w:hAnsi="Verdana"/>
          <w:sz w:val="20"/>
          <w:szCs w:val="20"/>
        </w:rPr>
      </w:pPr>
      <w:r>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F10D10F" w14:textId="77777777" w:rsidR="00DB18AD" w:rsidRDefault="00000000">
      <w:pPr>
        <w:spacing w:before="57" w:after="57"/>
        <w:jc w:val="both"/>
      </w:pPr>
      <w:r>
        <w:rPr>
          <w:rFonts w:ascii="Verdana" w:hAnsi="Verdana" w:cs="Arial"/>
          <w:iCs/>
          <w:color w:val="000000"/>
          <w:sz w:val="20"/>
          <w:szCs w:val="20"/>
        </w:rPr>
        <w:t xml:space="preserve">4.5.1 </w:t>
      </w:r>
      <w:r>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3330FA27" w14:textId="77777777" w:rsidR="00DB18AD" w:rsidRDefault="00000000">
      <w:pPr>
        <w:spacing w:before="57" w:after="57"/>
        <w:jc w:val="both"/>
      </w:pPr>
      <w:r>
        <w:rPr>
          <w:rStyle w:val="Hyper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habilitação, apresentar </w:t>
      </w:r>
      <w:r>
        <w:rPr>
          <w:rStyle w:val="Hyper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Hyperlink"/>
          <w:rFonts w:ascii="Verdana" w:hAnsi="Verdana" w:cs="Arial"/>
          <w:iCs/>
          <w:color w:val="auto"/>
          <w:sz w:val="20"/>
          <w:szCs w:val="20"/>
          <w:u w:val="none"/>
        </w:rPr>
        <w:t xml:space="preserve"> demonstrando a situação de enquadramento, emitida a partir do ano de </w:t>
      </w:r>
      <w:r>
        <w:rPr>
          <w:rStyle w:val="Hyperlink"/>
          <w:rFonts w:ascii="Verdana" w:hAnsi="Verdana" w:cs="Arial"/>
          <w:b/>
          <w:bCs/>
          <w:iCs/>
          <w:color w:val="FF0000"/>
          <w:sz w:val="20"/>
          <w:szCs w:val="20"/>
          <w:u w:val="none"/>
        </w:rPr>
        <w:t>2025</w:t>
      </w:r>
      <w:r>
        <w:rPr>
          <w:rStyle w:val="Hyperlink"/>
          <w:rFonts w:ascii="Verdana" w:hAnsi="Verdana" w:cs="Arial"/>
          <w:iCs/>
          <w:color w:val="auto"/>
          <w:sz w:val="20"/>
          <w:szCs w:val="20"/>
          <w:u w:val="none"/>
        </w:rPr>
        <w:t>, sob pena de perda do direito de gozo dos referidos benefícios.</w:t>
      </w:r>
    </w:p>
    <w:p w14:paraId="78F96B81" w14:textId="77777777" w:rsidR="00DB18AD" w:rsidRDefault="00000000">
      <w:pPr>
        <w:snapToGrid w:val="0"/>
        <w:spacing w:before="57" w:after="57"/>
        <w:jc w:val="both"/>
        <w:rPr>
          <w:rFonts w:ascii="Verdana" w:hAnsi="Verdana"/>
          <w:sz w:val="20"/>
          <w:szCs w:val="20"/>
        </w:rPr>
      </w:pPr>
      <w:r>
        <w:rPr>
          <w:rFonts w:ascii="Verdana" w:hAnsi="Verdana" w:cs="Arial"/>
          <w:bCs/>
          <w:color w:val="000000"/>
          <w:sz w:val="20"/>
          <w:szCs w:val="20"/>
        </w:rPr>
        <w:t>4.6 Não poderão participar desta licitação os interessados:</w:t>
      </w:r>
    </w:p>
    <w:p w14:paraId="139E1CB1"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4.6.1 Proibidos de participar de licitações e celebrar contratos administrativos, na forma da legislação vigente;</w:t>
      </w:r>
    </w:p>
    <w:p w14:paraId="33BF6A46"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4.6.2 Que não atendam às condições deste Edital e seu(s) anexo(s);</w:t>
      </w:r>
    </w:p>
    <w:p w14:paraId="515CCD34"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4.6.3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7039328F" w14:textId="77777777" w:rsidR="00DB18AD"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4.6.4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5D557CA7"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339BF14E"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 xml:space="preserve">4.6.6 Aquele que mantenha vínculo de natureza técnica, comercial, econômica, financeira, trabalhista ou civil com dirigente do órgão ou entidade contratante ou com agente público que </w:t>
      </w:r>
      <w:r>
        <w:rPr>
          <w:rFonts w:ascii="Verdana" w:hAnsi="Verdana" w:cs="Arial"/>
          <w:sz w:val="20"/>
          <w:szCs w:val="20"/>
        </w:rPr>
        <w:lastRenderedPageBreak/>
        <w:t>desempenhe função na licitação ou atue na fiscalização ou na gestão do contrato, ou que deles seja cônjuge, companheiro ou parente em linha reta, colateral ou por afinidade, até o terceiro grau;</w:t>
      </w:r>
    </w:p>
    <w:p w14:paraId="008500A0"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0975B1F3"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338771F" w14:textId="77777777" w:rsidR="00DB18AD" w:rsidRDefault="00000000">
      <w:pPr>
        <w:snapToGrid w:val="0"/>
        <w:spacing w:before="57" w:after="57"/>
        <w:jc w:val="both"/>
        <w:rPr>
          <w:rFonts w:ascii="Verdana" w:hAnsi="Verdana"/>
          <w:sz w:val="20"/>
          <w:szCs w:val="20"/>
        </w:rPr>
      </w:pPr>
      <w:r>
        <w:rPr>
          <w:rFonts w:ascii="Verdana" w:hAnsi="Verdana" w:cs="Arial"/>
          <w:color w:val="000000"/>
          <w:sz w:val="20"/>
          <w:szCs w:val="20"/>
        </w:rPr>
        <w:t>4.6.9 A</w:t>
      </w:r>
      <w:bookmarkStart w:id="7" w:name="_Ref113962336"/>
      <w:r>
        <w:rPr>
          <w:rFonts w:ascii="Verdana" w:hAnsi="Verdana" w:cs="Arial"/>
          <w:color w:val="000000"/>
          <w:sz w:val="20"/>
          <w:szCs w:val="20"/>
        </w:rPr>
        <w:t>gente público do órgão ou entidade licitante;</w:t>
      </w:r>
      <w:bookmarkEnd w:id="7"/>
    </w:p>
    <w:p w14:paraId="283E95F3" w14:textId="77777777" w:rsidR="00DB18AD" w:rsidRDefault="00000000">
      <w:pPr>
        <w:snapToGrid w:val="0"/>
        <w:spacing w:before="57" w:after="57"/>
        <w:jc w:val="both"/>
        <w:rPr>
          <w:rFonts w:ascii="Verdana" w:hAnsi="Verdana"/>
          <w:sz w:val="20"/>
          <w:szCs w:val="20"/>
        </w:rPr>
      </w:pPr>
      <w:r>
        <w:rPr>
          <w:rFonts w:ascii="Verdana" w:hAnsi="Verdana" w:cs="Arial"/>
          <w:bCs/>
          <w:color w:val="000000"/>
          <w:sz w:val="20"/>
          <w:szCs w:val="20"/>
        </w:rPr>
        <w:t>4.6.10 Pessoas jurídicas reunidas em consórcio;</w:t>
      </w:r>
    </w:p>
    <w:p w14:paraId="040B5786" w14:textId="77777777" w:rsidR="00DB18AD" w:rsidRDefault="00000000">
      <w:pPr>
        <w:snapToGrid w:val="0"/>
        <w:spacing w:before="57" w:after="57"/>
        <w:jc w:val="both"/>
        <w:rPr>
          <w:rFonts w:ascii="Verdana" w:hAnsi="Verdana"/>
          <w:sz w:val="20"/>
          <w:szCs w:val="20"/>
        </w:rPr>
      </w:pPr>
      <w:r>
        <w:rPr>
          <w:rFonts w:ascii="Verdana" w:hAnsi="Verdana" w:cs="Arial"/>
          <w:bCs/>
          <w:color w:val="000000"/>
          <w:sz w:val="20"/>
          <w:szCs w:val="20"/>
        </w:rPr>
        <w:t>4.6.11 Organizações da Sociedade Civil interesse Público – OSCIP, atuando nessa condição;</w:t>
      </w:r>
    </w:p>
    <w:p w14:paraId="4229600C" w14:textId="77777777" w:rsidR="00DB18AD" w:rsidRDefault="00000000">
      <w:pPr>
        <w:snapToGrid w:val="0"/>
        <w:spacing w:before="57" w:after="57"/>
        <w:jc w:val="both"/>
      </w:pPr>
      <w:r>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48567C92" w14:textId="77777777" w:rsidR="00DB18AD" w:rsidRDefault="00000000">
      <w:pPr>
        <w:pStyle w:val="Nivel2"/>
        <w:numPr>
          <w:ilvl w:val="0"/>
          <w:numId w:val="0"/>
        </w:numPr>
        <w:spacing w:line="240" w:lineRule="auto"/>
        <w:rPr>
          <w:rFonts w:ascii="Verdana" w:hAnsi="Verdana"/>
        </w:rPr>
      </w:pPr>
      <w:r>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F5C4DB" w14:textId="77777777" w:rsidR="00DB18AD" w:rsidRDefault="00000000">
      <w:pPr>
        <w:pStyle w:val="Nivel2"/>
        <w:numPr>
          <w:ilvl w:val="0"/>
          <w:numId w:val="0"/>
        </w:numPr>
        <w:spacing w:line="240" w:lineRule="auto"/>
        <w:rPr>
          <w:rFonts w:ascii="Verdana" w:hAnsi="Verdana"/>
        </w:rPr>
      </w:pPr>
      <w:bookmarkStart w:id="8" w:name="art14§2"/>
      <w:bookmarkEnd w:id="8"/>
      <w:r>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78DDAE7" w14:textId="77777777" w:rsidR="00DB18AD" w:rsidRDefault="00000000">
      <w:pPr>
        <w:pStyle w:val="Nivel2"/>
        <w:numPr>
          <w:ilvl w:val="0"/>
          <w:numId w:val="0"/>
        </w:numPr>
        <w:spacing w:line="240" w:lineRule="auto"/>
        <w:rPr>
          <w:rFonts w:ascii="Verdana" w:hAnsi="Verdana"/>
        </w:rPr>
      </w:pPr>
      <w:bookmarkStart w:id="9" w:name="art14§3"/>
      <w:bookmarkEnd w:id="9"/>
      <w:r>
        <w:rPr>
          <w:rFonts w:ascii="Verdana" w:eastAsia="Segoe UI" w:hAnsi="Verdana" w:cs="Arial"/>
          <w:bCs/>
          <w:color w:val="000000"/>
        </w:rPr>
        <w:t>4.9 Equiparam-se aos autores do projeto as empresas integrantes do mesmo grupo econômico.</w:t>
      </w:r>
    </w:p>
    <w:p w14:paraId="2813A57D" w14:textId="77777777" w:rsidR="00DB18AD" w:rsidRDefault="00000000">
      <w:pPr>
        <w:pStyle w:val="Nivel2"/>
        <w:numPr>
          <w:ilvl w:val="0"/>
          <w:numId w:val="0"/>
        </w:numPr>
        <w:spacing w:line="240" w:lineRule="auto"/>
        <w:rPr>
          <w:rFonts w:ascii="Verdana" w:hAnsi="Verdana"/>
        </w:rPr>
      </w:pPr>
      <w:bookmarkStart w:id="10" w:name="art14§4"/>
      <w:bookmarkEnd w:id="10"/>
      <w:r>
        <w:rPr>
          <w:rFonts w:ascii="Verdana" w:eastAsia="Segoe UI" w:hAnsi="Verdana" w:cs="Arial"/>
          <w:bCs/>
          <w:color w:val="000000"/>
        </w:rPr>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14C07086" w14:textId="77777777" w:rsidR="00DB18AD" w:rsidRDefault="00000000">
      <w:pPr>
        <w:pStyle w:val="Nivel2"/>
        <w:numPr>
          <w:ilvl w:val="0"/>
          <w:numId w:val="0"/>
        </w:numPr>
        <w:spacing w:line="240" w:lineRule="auto"/>
      </w:pPr>
      <w:bookmarkStart w:id="11" w:name="art14§5"/>
      <w:bookmarkEnd w:id="11"/>
      <w:r>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5A97C6D" w14:textId="77777777" w:rsidR="00DB18AD" w:rsidRDefault="00000000">
      <w:pPr>
        <w:pStyle w:val="Nivel2"/>
        <w:numPr>
          <w:ilvl w:val="0"/>
          <w:numId w:val="0"/>
        </w:numPr>
        <w:spacing w:line="240" w:lineRule="auto"/>
        <w:rPr>
          <w:rFonts w:ascii="Verdana" w:hAnsi="Verdana"/>
        </w:rPr>
      </w:pPr>
      <w:r>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421740D5" w14:textId="77777777" w:rsidR="00DB18AD" w:rsidRDefault="00DB18AD">
      <w:pPr>
        <w:rPr>
          <w:rFonts w:ascii="Verdana" w:hAnsi="Verdana"/>
          <w:sz w:val="20"/>
          <w:szCs w:val="20"/>
        </w:rPr>
      </w:pPr>
    </w:p>
    <w:p w14:paraId="111F000D" w14:textId="77777777" w:rsidR="00DB18AD"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6D51AFF0" w14:textId="77777777" w:rsidR="00DB18AD" w:rsidRDefault="00000000">
      <w:pPr>
        <w:numPr>
          <w:ilvl w:val="1"/>
          <w:numId w:val="14"/>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1D77362" w14:textId="77777777" w:rsidR="00DB18AD"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17277B3" w14:textId="77777777" w:rsidR="00DB18AD" w:rsidRDefault="00000000">
      <w:pPr>
        <w:numPr>
          <w:ilvl w:val="1"/>
          <w:numId w:val="16"/>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4F670D08" w14:textId="77777777" w:rsidR="00DB18AD" w:rsidRDefault="00000000">
      <w:pPr>
        <w:numPr>
          <w:ilvl w:val="1"/>
          <w:numId w:val="17"/>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3F6BC140" w14:textId="77777777" w:rsidR="00DB18AD"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lastRenderedPageBreak/>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3E189D2" w14:textId="77777777" w:rsidR="00DB18AD"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1E710167" w14:textId="77777777" w:rsidR="00DB18AD"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704F8429" w14:textId="77777777" w:rsidR="00DB18AD" w:rsidRDefault="00000000">
      <w:pPr>
        <w:numPr>
          <w:ilvl w:val="1"/>
          <w:numId w:val="21"/>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58E1E7E" w14:textId="77777777" w:rsidR="00DB18AD" w:rsidRDefault="00DB18AD">
      <w:pPr>
        <w:tabs>
          <w:tab w:val="left" w:pos="450"/>
        </w:tabs>
        <w:spacing w:before="57" w:after="57"/>
        <w:jc w:val="both"/>
        <w:rPr>
          <w:rFonts w:ascii="Verdana" w:hAnsi="Verdana"/>
          <w:sz w:val="20"/>
          <w:szCs w:val="20"/>
        </w:rPr>
      </w:pPr>
    </w:p>
    <w:p w14:paraId="28349C85" w14:textId="77777777" w:rsidR="00DB18AD"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05655E81" w14:textId="77777777" w:rsidR="00DB18AD" w:rsidRDefault="00000000">
      <w:pPr>
        <w:numPr>
          <w:ilvl w:val="1"/>
          <w:numId w:val="2"/>
        </w:numPr>
        <w:tabs>
          <w:tab w:val="left" w:pos="450"/>
        </w:tabs>
        <w:spacing w:before="57" w:after="57"/>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CE73995" w14:textId="77777777" w:rsidR="00DB18AD"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Pr>
          <w:rFonts w:ascii="Verdana" w:hAnsi="Verdana" w:cs="Arial"/>
          <w:iCs/>
          <w:color w:val="000000"/>
          <w:sz w:val="20"/>
          <w:szCs w:val="20"/>
        </w:rPr>
        <w:t>Valor unitário e total do item;</w:t>
      </w:r>
    </w:p>
    <w:p w14:paraId="6D98BDE0" w14:textId="77777777" w:rsidR="00DB18AD" w:rsidRDefault="00000000">
      <w:pPr>
        <w:tabs>
          <w:tab w:val="left" w:pos="617"/>
          <w:tab w:val="left" w:pos="1083"/>
        </w:tabs>
        <w:snapToGrid w:val="0"/>
        <w:spacing w:before="57" w:after="57"/>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17B935C9" w14:textId="77777777" w:rsidR="00DB18AD"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75119CA" w14:textId="77777777" w:rsidR="00DB18AD"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3D5735F2" w14:textId="77777777" w:rsidR="00DB18AD"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5BD5D67" w14:textId="77777777" w:rsidR="00DB18AD"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5CB5261D" w14:textId="77777777" w:rsidR="00DB18AD"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C83FD61" w14:textId="77777777" w:rsidR="00DB18AD"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5E9C39B8" w14:textId="77777777" w:rsidR="00DB18AD"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2A5F2CA0" w14:textId="77777777" w:rsidR="00DB18AD"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03FB55E" w14:textId="77777777" w:rsidR="00DB18AD" w:rsidRDefault="00DB18AD">
      <w:pPr>
        <w:pStyle w:val="Nvel2-Red"/>
        <w:numPr>
          <w:ilvl w:val="0"/>
          <w:numId w:val="0"/>
        </w:numPr>
        <w:spacing w:line="240" w:lineRule="auto"/>
        <w:rPr>
          <w:rFonts w:ascii="Verdana" w:eastAsia="Segoe UI" w:hAnsi="Verdana" w:cs="Arial"/>
          <w:color w:val="000000"/>
        </w:rPr>
      </w:pPr>
    </w:p>
    <w:p w14:paraId="471D9650" w14:textId="77777777" w:rsidR="00DB18AD"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551C599F"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BA70B71" w14:textId="77777777" w:rsidR="00DB18AD"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lastRenderedPageBreak/>
        <w:t>Os licitantes poderão retirar ou substituir a proposta ou os documentos de habilitação, quando for o caso, anteriormente inseridos no sistema, até a abertura da sessão pública.</w:t>
      </w:r>
    </w:p>
    <w:p w14:paraId="126ED05C"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03C18E3" w14:textId="77777777" w:rsidR="00DB18AD"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5C939088" w14:textId="77777777" w:rsidR="00DB18AD"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241CA9F8" w14:textId="77777777" w:rsidR="00DB18AD"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7AB14C88" w14:textId="77777777" w:rsidR="00DB18AD"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7ED1FB82" w14:textId="77777777" w:rsidR="00DB18AD"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58AA9F0A" w14:textId="77777777" w:rsidR="00DB18AD"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4A4235E" w14:textId="77777777" w:rsidR="00DB18AD"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47ED93BB"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00494AD3"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16C8249F"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731A26F"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63146C8"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0B755D7A"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308FCFD0" w14:textId="77777777" w:rsidR="00DB18AD" w:rsidRDefault="00000000">
      <w:pPr>
        <w:pStyle w:val="PargrafodaLista"/>
        <w:tabs>
          <w:tab w:val="left" w:pos="2850"/>
        </w:tabs>
        <w:spacing w:before="57" w:after="57"/>
        <w:ind w:left="0"/>
        <w:contextualSpacing w:val="0"/>
        <w:jc w:val="both"/>
        <w:rPr>
          <w:rFonts w:ascii="Verdana" w:hAnsi="Verdana"/>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182424C6" w14:textId="77777777" w:rsidR="00DB18AD" w:rsidRDefault="00000000">
      <w:pPr>
        <w:pStyle w:val="Default"/>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DA37AF9" w14:textId="77777777" w:rsidR="00DB18AD" w:rsidRDefault="00000000">
      <w:pPr>
        <w:pStyle w:val="Default"/>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43B18164" w14:textId="77777777" w:rsidR="00DB18AD" w:rsidRDefault="00000000">
      <w:pPr>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0BBDB87E"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085B611D" w14:textId="77777777" w:rsidR="00DB18AD" w:rsidRDefault="00000000">
      <w:pPr>
        <w:spacing w:before="57" w:after="57"/>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34A956E0" w14:textId="77777777" w:rsidR="00DB18AD" w:rsidRDefault="00000000">
      <w:pPr>
        <w:spacing w:before="57" w:after="57"/>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5F7691D6" w14:textId="77777777" w:rsidR="00DB18AD" w:rsidRDefault="00000000">
      <w:pPr>
        <w:spacing w:before="57" w:after="57"/>
        <w:jc w:val="both"/>
        <w:rPr>
          <w:rFonts w:ascii="Verdana" w:hAnsi="Verdana"/>
          <w:sz w:val="20"/>
          <w:szCs w:val="20"/>
        </w:rPr>
      </w:pPr>
      <w:r>
        <w:rPr>
          <w:rFonts w:ascii="Verdana" w:hAnsi="Verdana" w:cs="Arial"/>
          <w:color w:val="000000"/>
          <w:sz w:val="20"/>
          <w:szCs w:val="20"/>
        </w:rPr>
        <w:t xml:space="preserve">7.19 Quando a desconexão do sistema eletrônico para o pregoeiro persistir por tempo superior a dez minutos, a sessão pública será suspensa e reiniciada somente após decorridas vinte e </w:t>
      </w:r>
      <w:r>
        <w:rPr>
          <w:rFonts w:ascii="Verdana" w:hAnsi="Verdana" w:cs="Arial"/>
          <w:color w:val="000000"/>
          <w:sz w:val="20"/>
          <w:szCs w:val="20"/>
        </w:rPr>
        <w:lastRenderedPageBreak/>
        <w:t>quatro horas da comunicação do fato pelo Pregoeiro aos participantes, no sítio eletrônico utilizado para divulgação.</w:t>
      </w:r>
    </w:p>
    <w:p w14:paraId="62C59D00"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7.20 O Critério de julgamento adotado será o de menor preço, conforme definido neste Edital e seus anexos.</w:t>
      </w:r>
    </w:p>
    <w:p w14:paraId="5224F62B"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6F04C269"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24A31A7A"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203B7631"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31EE4C"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A8FB1CD"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5A4D74B" w14:textId="77777777" w:rsidR="00DB18AD" w:rsidRDefault="00000000">
      <w:pPr>
        <w:spacing w:before="57" w:after="57"/>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7FE43F92"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7267B062"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EE6929F" w14:textId="77777777" w:rsidR="00DB18AD" w:rsidRDefault="00000000">
      <w:pPr>
        <w:spacing w:before="57" w:after="57"/>
        <w:jc w:val="both"/>
        <w:rPr>
          <w:rFonts w:ascii="Verdana" w:hAnsi="Verdana"/>
          <w:sz w:val="20"/>
          <w:szCs w:val="20"/>
        </w:rPr>
      </w:pPr>
      <w:r>
        <w:rPr>
          <w:rFonts w:ascii="Verdana" w:hAnsi="Verdana" w:cs="Arial"/>
          <w:color w:val="000000"/>
          <w:sz w:val="20"/>
          <w:szCs w:val="20"/>
          <w:lang w:eastAsia="en-US"/>
        </w:rPr>
        <w:t>7.28.3 Por empresas brasileiras;</w:t>
      </w:r>
    </w:p>
    <w:p w14:paraId="3E938A58" w14:textId="77777777" w:rsidR="00DB18AD" w:rsidRDefault="00000000">
      <w:pPr>
        <w:spacing w:before="57" w:after="57"/>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3D2F2EBB" w14:textId="77777777" w:rsidR="00DB18AD"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562090D4" w14:textId="77777777" w:rsidR="00DB18AD"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3A60E723" w14:textId="77777777" w:rsidR="00DB18AD" w:rsidRDefault="00000000">
      <w:pPr>
        <w:spacing w:before="57" w:after="57"/>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290068D"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5A582B15" w14:textId="77777777" w:rsidR="00DB18AD"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379B8FF"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lastRenderedPageBreak/>
        <w:t>7.31 Após a negociação do preço, o Pregoeiro iniciará a fase de aceitação e julgamento da proposta.</w:t>
      </w:r>
    </w:p>
    <w:p w14:paraId="6FBAC57B" w14:textId="77777777" w:rsidR="00DB18AD"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 xml:space="preserve">7.32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6B36FE63" w14:textId="77777777" w:rsidR="00DB18AD" w:rsidRDefault="00DB18AD">
      <w:pPr>
        <w:rPr>
          <w:rFonts w:ascii="Verdana" w:hAnsi="Verdana"/>
          <w:sz w:val="20"/>
          <w:szCs w:val="20"/>
        </w:rPr>
      </w:pPr>
    </w:p>
    <w:p w14:paraId="37C9FBCD" w14:textId="77777777" w:rsidR="00DB18AD"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5ACDA73C" w14:textId="77777777" w:rsidR="00DB18AD"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1E9598BE" w14:textId="77777777" w:rsidR="00DB18AD"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6C1172BC" w14:textId="77777777" w:rsidR="00DB18AD"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746B7B99"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A718C99" w14:textId="77777777" w:rsidR="00DB18AD"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512BB8B3" w14:textId="77777777" w:rsidR="00DB18AD"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1559932E"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14:paraId="2870119F"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6E60C64B"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11A41AAB"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5F9FC97E"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1001C988"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F9D2952"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3B46EA22"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2A90EECC"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14:paraId="1525D6C9"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8.5.1 Item relativo a despesas decorrentes de disposições contidas em Acordos, Convenções ou Dissídios Coletivos de Trabalho que tratem de pagamento de participação dos trabalhadores nos lucros ou resultados da empresa contratada, de matéria não trabalhista, ou que </w:t>
      </w:r>
      <w:r>
        <w:rPr>
          <w:rFonts w:ascii="Verdana" w:hAnsi="Verdana"/>
          <w:sz w:val="20"/>
          <w:szCs w:val="20"/>
        </w:rPr>
        <w:lastRenderedPageBreak/>
        <w:t>estabeleçam direitos não previstos em lei, tais como valores ou índices obrigatórios de encargos sociais ou previdenciários, bem como de preços para os insumos relacionados ao exercício da atividade;</w:t>
      </w:r>
    </w:p>
    <w:p w14:paraId="67ADAC37"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0CB4B9F6"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0C4ECF23"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466D311B"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14:paraId="6601A5E8"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14:paraId="6846B1F6" w14:textId="77777777" w:rsidR="00DB18AD"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7B260DCB" w14:textId="77777777" w:rsidR="00DB18AD" w:rsidRDefault="00000000">
      <w:pPr>
        <w:tabs>
          <w:tab w:val="left" w:pos="517"/>
        </w:tabs>
        <w:spacing w:before="57" w:after="57"/>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7DEC265E" w14:textId="77777777" w:rsidR="00DB18AD"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6788EDA4" w14:textId="77777777" w:rsidR="00DB18AD"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0B119269" w14:textId="77777777" w:rsidR="00DB18AD"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3C2A73DA" w14:textId="77777777" w:rsidR="00DB18AD" w:rsidRDefault="00000000">
      <w:pPr>
        <w:tabs>
          <w:tab w:val="left" w:pos="517"/>
        </w:tabs>
        <w:spacing w:before="57" w:after="57"/>
        <w:jc w:val="both"/>
      </w:pPr>
      <w:r>
        <w:rPr>
          <w:rFonts w:ascii="Verdana" w:hAnsi="Verdana"/>
          <w:sz w:val="20"/>
          <w:szCs w:val="20"/>
        </w:rPr>
        <w:t xml:space="preserve">8.10.1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43AB4464"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1C6B9423" w14:textId="77777777" w:rsidR="00DB18AD"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61EB417"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42EFCB18" w14:textId="77777777" w:rsidR="00DB18AD"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044F3169"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en-US"/>
        </w:rPr>
        <w:t>8.12.2 Dentre os documentos passíveis de solicitação pelo Pregoeiro, destacam-se as planilhas de custo readequadas com o valor final ofertado.</w:t>
      </w:r>
    </w:p>
    <w:p w14:paraId="6D274CE1"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bCs/>
          <w:iCs/>
          <w:color w:val="000000"/>
          <w:sz w:val="20"/>
          <w:szCs w:val="20"/>
        </w:rPr>
        <w:lastRenderedPageBreak/>
        <w:t xml:space="preserve"> Todos os dados informados pelo licitante em sua planilha deverão refletir com fidelidade os custos especificados e a margem de lucro pretendida. </w:t>
      </w:r>
    </w:p>
    <w:p w14:paraId="17BD355F"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50B54B10"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560D7E93" w14:textId="77777777" w:rsidR="00DB18AD"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5EBDBE78" w14:textId="77777777" w:rsidR="00DB18AD"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3040DF1B" w14:textId="77777777" w:rsidR="00DB18AD"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43BBDCA9" w14:textId="77777777" w:rsidR="00DB18AD"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90D0EAC" w14:textId="77777777" w:rsidR="00DB18AD"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4F896B5" w14:textId="77777777" w:rsidR="00DB18AD"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6FBA5666" w14:textId="77777777" w:rsidR="00DB18AD"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A916D2E" w14:textId="77777777" w:rsidR="00DB18AD"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8166DBB" w14:textId="77777777" w:rsidR="00DB18AD" w:rsidRDefault="00DB18AD">
      <w:pPr>
        <w:spacing w:before="57" w:after="57"/>
        <w:jc w:val="both"/>
        <w:rPr>
          <w:rFonts w:ascii="Verdana" w:hAnsi="Verdana" w:cs="Arial"/>
          <w:color w:val="000000"/>
          <w:sz w:val="20"/>
          <w:szCs w:val="20"/>
        </w:rPr>
      </w:pPr>
    </w:p>
    <w:p w14:paraId="2F7C679E" w14:textId="77777777" w:rsidR="00DB18AD"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529FD337" w14:textId="77777777" w:rsidR="00DB18AD"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876D55F" w14:textId="77777777" w:rsidR="00DB18AD"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a) SICAF;</w:t>
      </w:r>
    </w:p>
    <w:p w14:paraId="61E48908" w14:textId="77777777" w:rsidR="00DB18AD" w:rsidRDefault="00000000">
      <w:pPr>
        <w:pStyle w:val="PargrafodaLista"/>
        <w:spacing w:before="57" w:after="57"/>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1769EAD9" w14:textId="77777777" w:rsidR="00DB18AD" w:rsidRDefault="00000000">
      <w:pPr>
        <w:pStyle w:val="PargrafodaLista"/>
        <w:spacing w:before="57" w:after="57"/>
        <w:ind w:left="567"/>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556352BC" w14:textId="77777777" w:rsidR="00DB18AD"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5E69D036" w14:textId="77777777" w:rsidR="00DB18AD" w:rsidRDefault="00000000">
      <w:pPr>
        <w:spacing w:before="57" w:after="57"/>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C658043" w14:textId="77777777" w:rsidR="00DB18AD"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7CF6393E" w14:textId="77777777" w:rsidR="00DB18AD" w:rsidRDefault="00000000">
      <w:pPr>
        <w:spacing w:before="57" w:after="57"/>
        <w:jc w:val="both"/>
        <w:rPr>
          <w:rFonts w:ascii="Verdana" w:hAnsi="Verdana"/>
          <w:sz w:val="20"/>
          <w:szCs w:val="20"/>
        </w:rPr>
      </w:pPr>
      <w:r>
        <w:rPr>
          <w:rFonts w:ascii="Verdana" w:hAnsi="Verdana" w:cs="Arial"/>
          <w:color w:val="000000"/>
          <w:sz w:val="20"/>
          <w:szCs w:val="20"/>
        </w:rPr>
        <w:lastRenderedPageBreak/>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CFEF47D" w14:textId="77777777" w:rsidR="00DB18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2BF627B8" w14:textId="77777777" w:rsidR="00DB18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1D5E7C30" w14:textId="77777777" w:rsidR="00DB18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4CCEF5B5"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3AB50A67"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4E5CEF9A" w14:textId="77777777" w:rsidR="00DB18AD"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E60CD25"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2AAFB5A"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34798FA7"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688B8FC" w14:textId="77777777" w:rsidR="00DB18AD"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62D61AE" w14:textId="77777777" w:rsidR="00DB18AD"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06092AA7" w14:textId="77777777" w:rsidR="00DB18AD"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28B6055D" w14:textId="77777777" w:rsidR="00DB18AD"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69F87934" w14:textId="77777777" w:rsidR="00DB18AD"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7C4EB779" w14:textId="77777777" w:rsidR="00DB18AD"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72E19943"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53C1865E" w14:textId="77777777" w:rsidR="00DB18A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424C94B2"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 xml:space="preserve">No caso de sociedade empresária ou empresa individual de responsabilidade limitada – EIRELI: ato constitutivo, estatuto ou contrato social em vigor, devidamente registrado na Junta </w:t>
      </w:r>
      <w:r>
        <w:rPr>
          <w:rFonts w:ascii="Verdana" w:hAnsi="Verdana" w:cs="Arial"/>
          <w:bCs/>
          <w:color w:val="000000"/>
          <w:sz w:val="20"/>
          <w:szCs w:val="20"/>
        </w:rPr>
        <w:lastRenderedPageBreak/>
        <w:t>Comercial da respectiva sede, acompanhado de documento comprobatório de seus administradores;</w:t>
      </w:r>
    </w:p>
    <w:p w14:paraId="0EF1549F"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5B481713"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7AA2065"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4A9C37E"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0FBD9BE8" w14:textId="77777777" w:rsidR="00DB18AD"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7812D2AB" w14:textId="77777777" w:rsidR="00DB18AD"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528DD97" w14:textId="77777777" w:rsidR="00DB18AD"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0BC999E3" w14:textId="77777777" w:rsidR="00DB18AD"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0215D80" w14:textId="77777777" w:rsidR="00DB18AD"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B0CCEA5" w14:textId="77777777" w:rsidR="00DB18AD"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25604CEF" w14:textId="77777777" w:rsidR="00DB18AD"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7A74411E" w14:textId="77777777" w:rsidR="00DB18AD"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58F30300" w14:textId="77777777" w:rsidR="00DB18AD"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7DC6EE70" w14:textId="77777777" w:rsidR="00DB18AD"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53B63DEA" w14:textId="77777777" w:rsidR="00DB18AD"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11722456" w14:textId="77777777" w:rsidR="00DB18AD"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62E8A10D" w14:textId="77777777" w:rsidR="00DB18AD"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11775734" w14:textId="77777777" w:rsidR="00DB18AD"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A591373" w14:textId="77777777" w:rsidR="00DB18AD"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364BE70A" w14:textId="77777777" w:rsidR="00DB18AD" w:rsidRDefault="00000000">
      <w:pPr>
        <w:tabs>
          <w:tab w:val="left" w:pos="850"/>
        </w:tabs>
        <w:snapToGrid w:val="0"/>
        <w:spacing w:before="57" w:after="57"/>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18EB3052" w14:textId="77777777" w:rsidR="00DB18AD" w:rsidRDefault="00000000">
      <w:pPr>
        <w:pStyle w:val="PargrafodaLista"/>
        <w:tabs>
          <w:tab w:val="left" w:pos="4305"/>
        </w:tabs>
        <w:spacing w:before="57" w:after="57"/>
        <w:ind w:left="0"/>
        <w:contextualSpacing w:val="0"/>
        <w:jc w:val="both"/>
        <w:rPr>
          <w:rFonts w:ascii="Verdana" w:hAnsi="Verdana"/>
          <w:sz w:val="20"/>
          <w:szCs w:val="20"/>
        </w:rPr>
      </w:pPr>
      <w:r>
        <w:rPr>
          <w:rFonts w:ascii="Verdana" w:hAnsi="Verdana" w:cs="Arial"/>
          <w:color w:val="000000"/>
          <w:sz w:val="20"/>
          <w:szCs w:val="20"/>
        </w:rPr>
        <w:t xml:space="preserve">9.11.2. A comprovação de aptidão anterior no presente caso se mostra desnecessária, em especial para o objeto a ser licitado, visto que para sua execução não há complexidade, de </w:t>
      </w:r>
      <w:r>
        <w:rPr>
          <w:rFonts w:ascii="Verdana" w:hAnsi="Verdana" w:cs="Arial"/>
          <w:color w:val="000000"/>
          <w:sz w:val="20"/>
          <w:szCs w:val="20"/>
        </w:rPr>
        <w:lastRenderedPageBreak/>
        <w:t>modo que a exigência de atestado acaba por restringir a competitividade, afastando potenciais interessados, principalmente empresas recém-constituídas.</w:t>
      </w:r>
    </w:p>
    <w:p w14:paraId="11A96A6C" w14:textId="77777777" w:rsidR="00DB18AD"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B64604A" w14:textId="77777777" w:rsidR="00DB18AD"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44CED36B" w14:textId="77777777" w:rsidR="00DB18AD"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4D919639" w14:textId="77777777" w:rsidR="00DB18AD"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53CE731" w14:textId="77777777" w:rsidR="00DB18AD"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C7E1E83" w14:textId="77777777" w:rsidR="00DB18AD"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3D656E04" w14:textId="77777777" w:rsidR="00DB18AD" w:rsidRDefault="00000000">
      <w:pPr>
        <w:pStyle w:val="PargrafodaLista"/>
        <w:numPr>
          <w:ilvl w:val="2"/>
          <w:numId w:val="4"/>
        </w:numPr>
        <w:tabs>
          <w:tab w:val="left" w:pos="900"/>
        </w:tabs>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773A74FA" w14:textId="77777777" w:rsidR="00DB18AD" w:rsidRDefault="00000000">
      <w:pPr>
        <w:pStyle w:val="PargrafodaLista"/>
        <w:numPr>
          <w:ilvl w:val="2"/>
          <w:numId w:val="4"/>
        </w:numPr>
        <w:tabs>
          <w:tab w:val="left" w:pos="900"/>
        </w:tabs>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18A69FBF" w14:textId="77777777" w:rsidR="00DB18AD" w:rsidRDefault="00DB18AD">
      <w:pPr>
        <w:rPr>
          <w:rFonts w:ascii="Verdana" w:hAnsi="Verdana"/>
          <w:sz w:val="20"/>
          <w:szCs w:val="20"/>
        </w:rPr>
      </w:pPr>
    </w:p>
    <w:p w14:paraId="4B4B1EDA" w14:textId="77777777" w:rsidR="00DB18AD" w:rsidRDefault="00000000">
      <w:pPr>
        <w:pStyle w:val="Nivel01"/>
        <w:numPr>
          <w:ilvl w:val="0"/>
          <w:numId w:val="4"/>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BEB8171" w14:textId="77777777" w:rsidR="00DB18AD" w:rsidRDefault="00000000">
      <w:pPr>
        <w:pStyle w:val="PargrafodaLista"/>
        <w:tabs>
          <w:tab w:val="left" w:pos="617"/>
        </w:tabs>
        <w:spacing w:before="57" w:after="57"/>
        <w:ind w:left="0"/>
        <w:contextualSpacing w:val="0"/>
        <w:jc w:val="both"/>
        <w:rPr>
          <w:rFonts w:ascii="Verdana" w:hAnsi="Verdana"/>
          <w:sz w:val="20"/>
          <w:szCs w:val="20"/>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4D18346" w14:textId="77777777" w:rsidR="00DB18AD"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64A5E93F" w14:textId="77777777" w:rsidR="00DB18AD"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4BF20767" w14:textId="77777777" w:rsidR="00DB18AD"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10.1.3 Conter a indicação do banco, número da conta e agência do licitante vencedor, para fins de pagamento.</w:t>
      </w:r>
    </w:p>
    <w:p w14:paraId="1F12DB61"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3176CD5D" w14:textId="77777777" w:rsidR="00DB18AD" w:rsidRDefault="00000000">
      <w:pPr>
        <w:tabs>
          <w:tab w:val="left" w:pos="850"/>
        </w:tabs>
        <w:spacing w:before="57" w:after="57"/>
        <w:jc w:val="both"/>
        <w:rPr>
          <w:rFonts w:ascii="Verdana" w:hAnsi="Verdana"/>
          <w:sz w:val="20"/>
          <w:szCs w:val="20"/>
        </w:rPr>
      </w:pPr>
      <w:r>
        <w:rPr>
          <w:rFonts w:ascii="Verdana" w:hAnsi="Verdana" w:cs="Arial"/>
          <w:iCs/>
          <w:sz w:val="20"/>
          <w:szCs w:val="20"/>
        </w:rPr>
        <w:t>10.2.1 Todas as especificações do objeto contidas na proposta, tais como marca, modelo, tipo, fabricante e procedência, vinculam a Contratada.</w:t>
      </w:r>
    </w:p>
    <w:p w14:paraId="35B13A4F"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10.3 Os preços deverão ser expressos em moeda corrente nacional, o valor unitário em algarismos e o valor global em algarismos e por extenso.</w:t>
      </w:r>
    </w:p>
    <w:p w14:paraId="6B16B426" w14:textId="77777777" w:rsidR="00DB18AD" w:rsidRDefault="00000000">
      <w:pPr>
        <w:tabs>
          <w:tab w:val="left" w:pos="850"/>
        </w:tabs>
        <w:spacing w:before="57" w:after="57"/>
        <w:jc w:val="both"/>
        <w:rPr>
          <w:rFonts w:ascii="Verdana" w:hAnsi="Verdana"/>
          <w:sz w:val="20"/>
          <w:szCs w:val="20"/>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610A12A2"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lastRenderedPageBreak/>
        <w:t>10.4 A oferta deverá ser firme e precisa, limitada, rigorosamente, ao objeto deste Edital, sem conter alternativas de preço ou de qualquer outra condição que induza o julgamento a mais de um resultado, sob pena de desclassificação.</w:t>
      </w:r>
    </w:p>
    <w:p w14:paraId="5A79C25E"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0C22711C"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10.6 As propostas que contenham a descrição do objeto, o valor e os documentos complementares estarão disponíveis na internet, após a homologação.</w:t>
      </w:r>
    </w:p>
    <w:p w14:paraId="2059F44C" w14:textId="77777777" w:rsidR="00DB18AD" w:rsidRDefault="00DB18AD">
      <w:pPr>
        <w:rPr>
          <w:rFonts w:ascii="Verdana" w:hAnsi="Verdana"/>
          <w:sz w:val="20"/>
          <w:szCs w:val="20"/>
        </w:rPr>
      </w:pPr>
    </w:p>
    <w:p w14:paraId="35FDD922" w14:textId="77777777" w:rsidR="00DB18AD" w:rsidRDefault="00000000">
      <w:pPr>
        <w:pStyle w:val="Nivel01"/>
        <w:numPr>
          <w:ilvl w:val="0"/>
          <w:numId w:val="4"/>
        </w:numPr>
        <w:spacing w:before="57" w:after="57"/>
        <w:ind w:left="0" w:firstLine="0"/>
        <w:rPr>
          <w:rFonts w:ascii="Verdana" w:hAnsi="Verdana"/>
        </w:rPr>
      </w:pPr>
      <w:r>
        <w:rPr>
          <w:rFonts w:ascii="Verdana" w:hAnsi="Verdana" w:cs="Arial"/>
          <w:lang w:eastAsia="en-US"/>
        </w:rPr>
        <w:t>DOS RECURSOS</w:t>
      </w:r>
    </w:p>
    <w:p w14:paraId="667FB8CD"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CE18D4D"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03F6B458" w14:textId="77777777" w:rsidR="00DB18AD" w:rsidRDefault="00000000">
      <w:pPr>
        <w:tabs>
          <w:tab w:val="left" w:pos="850"/>
        </w:tabs>
        <w:snapToGrid w:val="0"/>
        <w:spacing w:before="57" w:after="57"/>
        <w:jc w:val="both"/>
        <w:rPr>
          <w:rFonts w:ascii="Verdana" w:hAnsi="Verdana"/>
          <w:sz w:val="20"/>
          <w:szCs w:val="20"/>
        </w:rPr>
      </w:pPr>
      <w:r>
        <w:rPr>
          <w:rFonts w:ascii="Verdana" w:hAnsi="Verdana" w:cs="Arial"/>
          <w:color w:val="000000"/>
          <w:sz w:val="20"/>
          <w:szCs w:val="20"/>
        </w:rPr>
        <w:t>11.2.1 Nesse momento o Pregoeiro não adentrará no mérito recursal, mas apenas verificará as condições de admissibilidade do recurso.</w:t>
      </w:r>
    </w:p>
    <w:p w14:paraId="2A7140A1" w14:textId="77777777" w:rsidR="00DB18AD"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11.2.2 A falta de manifestação motivada do licitante quanto à intenção de recorrer importará a decadência desse direito.</w:t>
      </w:r>
    </w:p>
    <w:p w14:paraId="55C91DDB" w14:textId="77777777" w:rsidR="00DB18AD"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F8B2B55"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11.4 O acolhimento do recurso invalida tão somente os atos insuscetíveis de aproveitamento.</w:t>
      </w:r>
    </w:p>
    <w:p w14:paraId="390A2E60"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11.5 Os autos do processo permanecerão com vista franqueada aos interessados, no endereço constante neste Edital.</w:t>
      </w:r>
    </w:p>
    <w:p w14:paraId="56A1F230" w14:textId="77777777" w:rsidR="00DB18AD" w:rsidRDefault="00DB18AD">
      <w:pPr>
        <w:rPr>
          <w:rFonts w:ascii="Verdana" w:hAnsi="Verdana"/>
          <w:sz w:val="20"/>
          <w:szCs w:val="20"/>
        </w:rPr>
      </w:pPr>
    </w:p>
    <w:p w14:paraId="1DD5090F" w14:textId="77777777" w:rsidR="00DB18AD" w:rsidRDefault="00000000">
      <w:pPr>
        <w:pStyle w:val="Nivel01"/>
        <w:numPr>
          <w:ilvl w:val="0"/>
          <w:numId w:val="4"/>
        </w:numPr>
        <w:spacing w:before="57" w:after="57"/>
        <w:ind w:left="0" w:firstLine="0"/>
        <w:rPr>
          <w:rFonts w:ascii="Verdana" w:hAnsi="Verdana"/>
        </w:rPr>
      </w:pPr>
      <w:r>
        <w:rPr>
          <w:rFonts w:ascii="Verdana" w:hAnsi="Verdana" w:cs="Arial"/>
          <w:lang w:eastAsia="en-US"/>
        </w:rPr>
        <w:t>DA REABERTURA DA SESSÃO PÚBLICA</w:t>
      </w:r>
    </w:p>
    <w:p w14:paraId="10C95453" w14:textId="77777777" w:rsidR="00DB18AD" w:rsidRDefault="00000000">
      <w:pPr>
        <w:pStyle w:val="Nivel01"/>
        <w:keepNext w:val="0"/>
        <w:keepLines w:val="0"/>
        <w:spacing w:before="57" w:after="57"/>
        <w:rPr>
          <w:rFonts w:ascii="Verdana" w:hAnsi="Verdana"/>
        </w:rPr>
      </w:pPr>
      <w:r>
        <w:rPr>
          <w:rFonts w:ascii="Verdana" w:hAnsi="Verdana" w:cs="Arial"/>
          <w:b w:val="0"/>
          <w:bCs w:val="0"/>
          <w:color w:val="auto"/>
        </w:rPr>
        <w:t>12.1 A sessão pública poderá ser reaberta:</w:t>
      </w:r>
    </w:p>
    <w:p w14:paraId="16B4BFC2" w14:textId="77777777" w:rsidR="00DB18AD"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2F2D3385" w14:textId="77777777" w:rsidR="00DB18AD" w:rsidRDefault="00000000">
      <w:pPr>
        <w:pStyle w:val="Nivel01"/>
        <w:tabs>
          <w:tab w:val="left" w:pos="850"/>
        </w:tabs>
        <w:spacing w:before="57" w:after="57"/>
        <w:rPr>
          <w:rFonts w:ascii="Verdana" w:hAnsi="Verdana"/>
        </w:rPr>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741E3813" w14:textId="77777777" w:rsidR="00DB18AD" w:rsidRDefault="00000000">
      <w:pPr>
        <w:pStyle w:val="Nivel01"/>
        <w:keepNext w:val="0"/>
        <w:keepLines w:val="0"/>
        <w:spacing w:before="57" w:after="57"/>
        <w:rPr>
          <w:rFonts w:ascii="Verdana" w:hAnsi="Verdana"/>
        </w:rPr>
      </w:pPr>
      <w:r>
        <w:rPr>
          <w:rFonts w:ascii="Verdana" w:hAnsi="Verdana" w:cs="Arial"/>
          <w:b w:val="0"/>
          <w:bCs w:val="0"/>
          <w:color w:val="auto"/>
        </w:rPr>
        <w:t>12.2 Todos os licitantes remanescentes deverão ser convocados para acompanhar a sessão reaberta.</w:t>
      </w:r>
    </w:p>
    <w:p w14:paraId="465A2B09" w14:textId="77777777" w:rsidR="00DB18AD"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12.2.1 A convocação se dará por meio do sistema eletrônico (“chat”), e-mail, de acordo com a fase do procedimento licitatório.</w:t>
      </w:r>
    </w:p>
    <w:p w14:paraId="0C31D51C" w14:textId="77777777" w:rsidR="00DB18AD" w:rsidRDefault="00000000">
      <w:pPr>
        <w:pStyle w:val="Nivel01"/>
        <w:tabs>
          <w:tab w:val="left" w:pos="850"/>
        </w:tabs>
        <w:spacing w:before="57" w:after="57"/>
        <w:rPr>
          <w:rFonts w:ascii="Verdana" w:hAnsi="Verdana"/>
        </w:rPr>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6EC948AB" w14:textId="77777777" w:rsidR="00DB18AD" w:rsidRDefault="00DB18AD">
      <w:pPr>
        <w:rPr>
          <w:rFonts w:ascii="Verdana" w:hAnsi="Verdana"/>
          <w:sz w:val="20"/>
          <w:szCs w:val="20"/>
        </w:rPr>
      </w:pPr>
    </w:p>
    <w:p w14:paraId="3AF5BC7C" w14:textId="77777777" w:rsidR="00DB18AD" w:rsidRDefault="00000000">
      <w:pPr>
        <w:pStyle w:val="Nivel01"/>
        <w:numPr>
          <w:ilvl w:val="0"/>
          <w:numId w:val="4"/>
        </w:numPr>
        <w:spacing w:before="57" w:after="57"/>
        <w:ind w:left="0" w:firstLine="0"/>
        <w:rPr>
          <w:rFonts w:ascii="Verdana" w:hAnsi="Verdana"/>
        </w:rPr>
      </w:pPr>
      <w:r>
        <w:rPr>
          <w:rFonts w:ascii="Verdana" w:hAnsi="Verdana" w:cs="Arial"/>
        </w:rPr>
        <w:t xml:space="preserve">DA ADJUDICAÇÃO E HOMOLOGAÇÃO </w:t>
      </w:r>
    </w:p>
    <w:p w14:paraId="004CBE56"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1B2EA231"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lastRenderedPageBreak/>
        <w:t xml:space="preserve">13.2 Após a fase recursal, constatada a regularidade dos atos praticados, a autoridade competente homologará o procedimento licitatório. </w:t>
      </w:r>
    </w:p>
    <w:p w14:paraId="6710E713" w14:textId="77777777" w:rsidR="00DB18AD" w:rsidRDefault="00DB18AD">
      <w:pPr>
        <w:rPr>
          <w:rFonts w:ascii="Verdana" w:hAnsi="Verdana"/>
          <w:sz w:val="20"/>
          <w:szCs w:val="20"/>
        </w:rPr>
      </w:pPr>
    </w:p>
    <w:p w14:paraId="0E7DB1C0" w14:textId="77777777" w:rsidR="00DB18AD"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bCs/>
          <w:sz w:val="20"/>
          <w:szCs w:val="20"/>
        </w:rPr>
        <w:t>14 DA ENTREGA DOS EQUIPAMENTOS</w:t>
      </w:r>
    </w:p>
    <w:p w14:paraId="0718D12B" w14:textId="77777777" w:rsidR="00DB18AD"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Times New Roman"/>
          <w:b/>
          <w:bCs/>
          <w:iCs/>
          <w:sz w:val="20"/>
          <w:szCs w:val="20"/>
        </w:rPr>
        <w:t xml:space="preserve">O prazo </w:t>
      </w:r>
      <w:r>
        <w:rPr>
          <w:rFonts w:ascii="Verdana" w:eastAsia="Times New Roman" w:hAnsi="Verdana" w:cs="Times New Roman"/>
          <w:b/>
          <w:bCs/>
          <w:iCs/>
          <w:sz w:val="20"/>
          <w:szCs w:val="20"/>
        </w:rPr>
        <w:t>de entrega do objeto</w:t>
      </w:r>
      <w:r>
        <w:rPr>
          <w:rFonts w:ascii="Verdana" w:hAnsi="Verdana" w:cs="Times New Roman"/>
          <w:b/>
          <w:bCs/>
          <w:iCs/>
          <w:sz w:val="20"/>
          <w:szCs w:val="20"/>
        </w:rPr>
        <w:t xml:space="preserve"> será estipulado em </w:t>
      </w:r>
      <w:r>
        <w:rPr>
          <w:rFonts w:ascii="Verdana" w:hAnsi="Verdana" w:cs="Arial"/>
          <w:iCs/>
          <w:sz w:val="20"/>
          <w:szCs w:val="20"/>
        </w:rPr>
        <w:t xml:space="preserve">por meio de entrega única </w:t>
      </w:r>
      <w:r>
        <w:rPr>
          <w:rFonts w:ascii="Verdana" w:eastAsia="Times New Roman" w:hAnsi="Verdana" w:cs="Arial"/>
          <w:iCs/>
          <w:sz w:val="20"/>
          <w:szCs w:val="20"/>
          <w:lang w:eastAsia="zh-CN"/>
        </w:rPr>
        <w:t>do</w:t>
      </w:r>
      <w:r>
        <w:rPr>
          <w:rFonts w:ascii="Verdana" w:hAnsi="Verdana" w:cs="Arial"/>
          <w:iCs/>
          <w:sz w:val="20"/>
          <w:szCs w:val="20"/>
        </w:rPr>
        <w:t xml:space="preserve"> item, sendo necessária a emissão de autorização de fornecimento </w:t>
      </w:r>
      <w:r>
        <w:rPr>
          <w:rFonts w:ascii="Verdana" w:eastAsia="Times New Roman" w:hAnsi="Verdana" w:cs="Arial"/>
          <w:iCs/>
          <w:sz w:val="20"/>
          <w:szCs w:val="20"/>
          <w:lang w:eastAsia="zh-CN"/>
        </w:rPr>
        <w:t xml:space="preserve">dos itens concedendo o prazo de até 15 (quinze) dias corridos para a entrega, dispensada a formalização de contrato, sendo este substituído pela emissão da nota de empenho </w:t>
      </w:r>
      <w:r>
        <w:rPr>
          <w:rFonts w:ascii="Verdana" w:eastAsia="Times New Roman" w:hAnsi="Verdana" w:cs="Times New Roman"/>
          <w:bCs/>
          <w:iCs/>
          <w:sz w:val="20"/>
          <w:szCs w:val="20"/>
          <w:lang w:eastAsia="zh-CN"/>
        </w:rPr>
        <w:t>.</w:t>
      </w:r>
    </w:p>
    <w:p w14:paraId="5E1D1DDC" w14:textId="77777777" w:rsidR="00DB18AD" w:rsidRDefault="00000000">
      <w:pPr>
        <w:tabs>
          <w:tab w:val="left" w:pos="0"/>
        </w:tabs>
        <w:jc w:val="both"/>
        <w:rPr>
          <w:rFonts w:ascii="Verdana" w:hAnsi="Verdana"/>
          <w:sz w:val="20"/>
          <w:szCs w:val="20"/>
        </w:rPr>
      </w:pPr>
      <w:r>
        <w:rPr>
          <w:rFonts w:ascii="Verdana" w:hAnsi="Verdana"/>
          <w:sz w:val="20"/>
          <w:szCs w:val="20"/>
        </w:rPr>
        <w:t xml:space="preserve">14.2. </w:t>
      </w:r>
      <w:r>
        <w:rPr>
          <w:rFonts w:ascii="Verdana" w:eastAsia="Times New Roman" w:hAnsi="Verdana" w:cs="Times New Roman"/>
          <w:sz w:val="20"/>
          <w:szCs w:val="20"/>
        </w:rPr>
        <w:t>O objeto</w:t>
      </w:r>
      <w:r>
        <w:rPr>
          <w:rFonts w:ascii="Verdana" w:hAnsi="Verdana"/>
          <w:sz w:val="20"/>
          <w:szCs w:val="20"/>
        </w:rPr>
        <w:t xml:space="preserve"> deverá ser entregue no seguinte endereço:</w:t>
      </w:r>
    </w:p>
    <w:p w14:paraId="1E0F6674" w14:textId="77777777" w:rsidR="00DB18AD" w:rsidRDefault="00000000">
      <w:pPr>
        <w:tabs>
          <w:tab w:val="left" w:pos="0"/>
        </w:tabs>
        <w:jc w:val="both"/>
        <w:rPr>
          <w:rFonts w:ascii="Verdana" w:hAnsi="Verdana"/>
          <w:sz w:val="20"/>
          <w:szCs w:val="20"/>
        </w:rPr>
      </w:pPr>
      <w:r>
        <w:rPr>
          <w:rFonts w:ascii="Verdana" w:eastAsia="Times New Roman" w:hAnsi="Verdana" w:cs="Times New Roman"/>
          <w:sz w:val="20"/>
          <w:szCs w:val="20"/>
        </w:rPr>
        <w:t>- Departamento de Almoxarifado Central</w:t>
      </w:r>
      <w:r>
        <w:rPr>
          <w:rFonts w:ascii="Verdana" w:hAnsi="Verdana"/>
          <w:sz w:val="20"/>
          <w:szCs w:val="20"/>
        </w:rPr>
        <w:t xml:space="preserve"> da Prefeitura Municipal de São Gabriel da Palha.</w:t>
      </w:r>
    </w:p>
    <w:p w14:paraId="4FDA2856" w14:textId="77777777" w:rsidR="00DB18AD" w:rsidRDefault="00000000">
      <w:pPr>
        <w:tabs>
          <w:tab w:val="left" w:pos="0"/>
        </w:tabs>
        <w:jc w:val="both"/>
        <w:rPr>
          <w:rFonts w:ascii="Verdana" w:hAnsi="Verdana"/>
          <w:sz w:val="20"/>
          <w:szCs w:val="20"/>
        </w:rPr>
      </w:pPr>
      <w:r>
        <w:rPr>
          <w:rFonts w:ascii="Verdana" w:hAnsi="Verdana"/>
          <w:sz w:val="20"/>
          <w:szCs w:val="20"/>
        </w:rPr>
        <w:t xml:space="preserve"> - Praça Vicente Glazar, 159, Bairro </w:t>
      </w:r>
      <w:r>
        <w:rPr>
          <w:rFonts w:ascii="Verdana" w:eastAsia="Times New Roman" w:hAnsi="Verdana" w:cs="Times New Roman"/>
          <w:sz w:val="20"/>
          <w:szCs w:val="20"/>
        </w:rPr>
        <w:t>Glória.</w:t>
      </w:r>
    </w:p>
    <w:p w14:paraId="7F4A4DEB" w14:textId="77777777" w:rsidR="00DB18AD" w:rsidRDefault="00000000">
      <w:pPr>
        <w:tabs>
          <w:tab w:val="left" w:pos="0"/>
        </w:tabs>
        <w:jc w:val="both"/>
        <w:rPr>
          <w:rFonts w:ascii="Verdana" w:hAnsi="Verdana"/>
          <w:sz w:val="20"/>
          <w:szCs w:val="20"/>
        </w:rPr>
      </w:pPr>
      <w:r>
        <w:rPr>
          <w:rFonts w:ascii="Verdana" w:eastAsia="Times New Roman" w:hAnsi="Verdana" w:cs="Times New Roman"/>
          <w:sz w:val="20"/>
          <w:szCs w:val="20"/>
        </w:rPr>
        <w:t xml:space="preserve"> - São Gabriel da Palha – ES, Cep .29.780-000.</w:t>
      </w:r>
    </w:p>
    <w:p w14:paraId="609C390A" w14:textId="77777777" w:rsidR="00DB18AD" w:rsidRDefault="00000000">
      <w:pPr>
        <w:tabs>
          <w:tab w:val="left" w:pos="508"/>
        </w:tabs>
        <w:jc w:val="both"/>
        <w:rPr>
          <w:rFonts w:ascii="Verdana" w:hAnsi="Verdana"/>
          <w:sz w:val="20"/>
          <w:szCs w:val="20"/>
        </w:rPr>
      </w:pPr>
      <w:r>
        <w:rPr>
          <w:rFonts w:ascii="Verdana" w:hAnsi="Verdana"/>
          <w:sz w:val="20"/>
          <w:szCs w:val="20"/>
        </w:rPr>
        <w:t xml:space="preserve"> - Telefone de contato: (27) ) </w:t>
      </w:r>
      <w:r>
        <w:rPr>
          <w:rFonts w:ascii="Verdana" w:eastAsia="Times New Roman" w:hAnsi="Verdana" w:cs="Times New Roman"/>
          <w:sz w:val="20"/>
          <w:szCs w:val="20"/>
        </w:rPr>
        <w:t>99975-6571</w:t>
      </w:r>
    </w:p>
    <w:p w14:paraId="64451A75" w14:textId="77777777" w:rsidR="00DB18AD" w:rsidRDefault="00000000">
      <w:pPr>
        <w:tabs>
          <w:tab w:val="left" w:pos="508"/>
        </w:tabs>
        <w:ind w:left="20"/>
        <w:jc w:val="both"/>
        <w:rPr>
          <w:rFonts w:ascii="Verdana" w:hAnsi="Verdana"/>
          <w:sz w:val="20"/>
          <w:szCs w:val="20"/>
        </w:rPr>
      </w:pPr>
      <w:r>
        <w:rPr>
          <w:rFonts w:ascii="Verdana" w:hAnsi="Verdana"/>
          <w:sz w:val="20"/>
          <w:szCs w:val="20"/>
        </w:rPr>
        <w:t xml:space="preserve"> - E-mail: assistenciassgp@gmail.com</w:t>
      </w:r>
    </w:p>
    <w:p w14:paraId="4A14F4F0" w14:textId="77777777" w:rsidR="00DB18AD" w:rsidRDefault="00000000">
      <w:pPr>
        <w:tabs>
          <w:tab w:val="left" w:pos="508"/>
        </w:tabs>
        <w:jc w:val="both"/>
        <w:rPr>
          <w:rFonts w:ascii="Verdana" w:hAnsi="Verdana"/>
          <w:sz w:val="20"/>
          <w:szCs w:val="20"/>
        </w:rPr>
      </w:pPr>
      <w:r>
        <w:rPr>
          <w:rFonts w:ascii="Verdana" w:hAnsi="Verdana" w:cs="Times New Roman"/>
          <w:iCs/>
          <w:sz w:val="20"/>
          <w:szCs w:val="20"/>
        </w:rPr>
        <w:t xml:space="preserve"> - Responsável: Secretaria Municipal de Assistência, Desenvolvimento Social e Família.</w:t>
      </w:r>
    </w:p>
    <w:p w14:paraId="21056D63" w14:textId="77777777" w:rsidR="00DB18AD" w:rsidRDefault="00000000">
      <w:pPr>
        <w:pStyle w:val="Nivel2"/>
        <w:numPr>
          <w:ilvl w:val="0"/>
          <w:numId w:val="0"/>
        </w:numPr>
        <w:spacing w:before="0" w:after="0" w:line="240" w:lineRule="auto"/>
        <w:rPr>
          <w:rFonts w:ascii="Verdana" w:hAnsi="Verdana"/>
        </w:rPr>
      </w:pPr>
      <w:r>
        <w:rPr>
          <w:rFonts w:ascii="Verdana" w:hAnsi="Verdana"/>
          <w:iCs/>
        </w:rPr>
        <w:t>14.3</w:t>
      </w:r>
      <w:r>
        <w:rPr>
          <w:rFonts w:ascii="Verdana" w:hAnsi="Verdana"/>
          <w:b/>
          <w:bCs/>
          <w:iCs/>
        </w:rPr>
        <w:t xml:space="preserve">. </w:t>
      </w:r>
      <w:r>
        <w:rPr>
          <w:rFonts w:ascii="Verdana" w:hAnsi="Verdana"/>
          <w:bCs/>
          <w:iCs/>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14:paraId="68422C67" w14:textId="77777777" w:rsidR="00DB18AD" w:rsidRDefault="00000000">
      <w:pPr>
        <w:pStyle w:val="Nivel2"/>
        <w:numPr>
          <w:ilvl w:val="0"/>
          <w:numId w:val="0"/>
        </w:numPr>
        <w:spacing w:before="0" w:after="0" w:line="240" w:lineRule="auto"/>
        <w:rPr>
          <w:rFonts w:ascii="Verdana" w:hAnsi="Verdana"/>
        </w:rPr>
      </w:pPr>
      <w:r>
        <w:rPr>
          <w:rFonts w:ascii="Verdana" w:hAnsi="Verdana"/>
        </w:rPr>
        <w:t>14.4.</w:t>
      </w:r>
      <w:r>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4DAE6986" w14:textId="77777777" w:rsidR="00DB18AD" w:rsidRDefault="00000000">
      <w:pPr>
        <w:pStyle w:val="PargrafodaLista"/>
        <w:ind w:left="0"/>
        <w:jc w:val="both"/>
        <w:rPr>
          <w:rFonts w:ascii="Verdana" w:hAnsi="Verdana"/>
          <w:sz w:val="20"/>
          <w:szCs w:val="20"/>
        </w:rPr>
      </w:pPr>
      <w:r>
        <w:rPr>
          <w:rFonts w:ascii="Verdana" w:hAnsi="Verdana"/>
          <w:sz w:val="20"/>
          <w:szCs w:val="20"/>
        </w:rPr>
        <w:t xml:space="preserve">14.5. A conferência </w:t>
      </w:r>
      <w:r>
        <w:rPr>
          <w:rFonts w:ascii="Verdana" w:eastAsia="Times New Roman" w:hAnsi="Verdana" w:cs="Times New Roman"/>
          <w:sz w:val="20"/>
          <w:szCs w:val="20"/>
        </w:rPr>
        <w:t>dos itens</w:t>
      </w:r>
      <w:r>
        <w:rPr>
          <w:rFonts w:ascii="Verdana" w:hAnsi="Verdana"/>
          <w:sz w:val="20"/>
          <w:szCs w:val="20"/>
        </w:rPr>
        <w:t xml:space="preserve"> deverá ser acompanhada por um servidor </w:t>
      </w:r>
      <w:r>
        <w:rPr>
          <w:rFonts w:ascii="Verdana" w:eastAsia="Times New Roman" w:hAnsi="Verdana" w:cs="Times New Roman"/>
          <w:sz w:val="20"/>
          <w:szCs w:val="20"/>
        </w:rPr>
        <w:t>da secretaria requisitante</w:t>
      </w:r>
      <w:r>
        <w:rPr>
          <w:rFonts w:ascii="Verdana" w:hAnsi="Verdana"/>
          <w:sz w:val="20"/>
          <w:szCs w:val="20"/>
        </w:rPr>
        <w:t>, a fim de zelar pela qualidade e quantidade dos itens a serem adquiridos.</w:t>
      </w:r>
    </w:p>
    <w:p w14:paraId="3713080E" w14:textId="77777777" w:rsidR="00DB18AD" w:rsidRDefault="00000000">
      <w:pPr>
        <w:pStyle w:val="Nivel2"/>
        <w:numPr>
          <w:ilvl w:val="0"/>
          <w:numId w:val="0"/>
        </w:numPr>
        <w:spacing w:before="0" w:after="0" w:line="240" w:lineRule="auto"/>
        <w:rPr>
          <w:rFonts w:ascii="Verdana" w:hAnsi="Verdana"/>
        </w:rPr>
      </w:pPr>
      <w:r>
        <w:rPr>
          <w:rFonts w:ascii="Verdana" w:hAnsi="Verdana"/>
        </w:rPr>
        <w:t>14.6.</w:t>
      </w:r>
      <w:r>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7028DAC6" w14:textId="77777777" w:rsidR="00DB18AD" w:rsidRDefault="00000000">
      <w:pPr>
        <w:pStyle w:val="PargrafodaLista"/>
        <w:ind w:left="0"/>
        <w:jc w:val="both"/>
        <w:rPr>
          <w:rFonts w:ascii="Verdana" w:hAnsi="Verdana"/>
          <w:sz w:val="20"/>
          <w:szCs w:val="20"/>
        </w:rPr>
      </w:pPr>
      <w:r>
        <w:rPr>
          <w:rFonts w:ascii="Verdana" w:hAnsi="Verdana"/>
          <w:sz w:val="20"/>
          <w:szCs w:val="20"/>
        </w:rPr>
        <w:t>14.7.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ascii="Verdana" w:eastAsia="Times New Roman" w:hAnsi="Verdana" w:cs="Times New Roman"/>
          <w:sz w:val="20"/>
          <w:szCs w:val="20"/>
        </w:rPr>
        <w:t>da contratada pelos prejuízos resultantes da incorreta execução do contrato.</w:t>
      </w:r>
    </w:p>
    <w:p w14:paraId="6A5DC807" w14:textId="77777777" w:rsidR="00DB18AD"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Times New Roman"/>
          <w:iCs/>
          <w:sz w:val="20"/>
          <w:szCs w:val="20"/>
          <w:lang w:eastAsia="en-US"/>
        </w:rPr>
        <w:t>14.8. No caso de recusa da entrega do produto pelo fornecedor, a Administração Pública adotará as providências cabíveis, de cordo com a legislação aplicável, visando sanar problemas por ventura ocorridos.</w:t>
      </w:r>
    </w:p>
    <w:p w14:paraId="2ACF962D" w14:textId="77777777" w:rsidR="00DB18AD" w:rsidRDefault="00DB18AD">
      <w:pPr>
        <w:rPr>
          <w:rFonts w:ascii="Verdana" w:hAnsi="Verdana"/>
          <w:sz w:val="20"/>
          <w:szCs w:val="20"/>
        </w:rPr>
      </w:pPr>
    </w:p>
    <w:p w14:paraId="78C109D2" w14:textId="77777777" w:rsidR="00DB18AD" w:rsidRDefault="00000000">
      <w:pPr>
        <w:pStyle w:val="Nivel01"/>
        <w:spacing w:before="57" w:after="57"/>
        <w:rPr>
          <w:rFonts w:ascii="Verdana" w:hAnsi="Verdana"/>
        </w:rPr>
      </w:pPr>
      <w:r>
        <w:rPr>
          <w:rFonts w:ascii="Verdana" w:hAnsi="Verdana" w:cs="Arial"/>
        </w:rPr>
        <w:t>15. DO REAJUSTAMENTO EM SENTIDO GERAL</w:t>
      </w:r>
    </w:p>
    <w:p w14:paraId="20A2B673"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1D3E28AE" w14:textId="77777777" w:rsidR="00DB18AD" w:rsidRDefault="00DB18AD">
      <w:pPr>
        <w:rPr>
          <w:rFonts w:ascii="Verdana" w:hAnsi="Verdana"/>
          <w:sz w:val="20"/>
          <w:szCs w:val="20"/>
        </w:rPr>
      </w:pPr>
    </w:p>
    <w:p w14:paraId="74AB58F3" w14:textId="77777777" w:rsidR="00DB18AD" w:rsidRDefault="00000000">
      <w:pPr>
        <w:pStyle w:val="Nivel01"/>
        <w:spacing w:before="57" w:after="57"/>
        <w:rPr>
          <w:rFonts w:ascii="Verdana" w:hAnsi="Verdana"/>
        </w:rPr>
      </w:pPr>
      <w:r>
        <w:rPr>
          <w:rFonts w:ascii="Verdana" w:hAnsi="Verdana" w:cs="Arial"/>
        </w:rPr>
        <w:t>16. DA ACEITAÇÃO DO OBJETO E DA FISCALIZAÇÃO</w:t>
      </w:r>
    </w:p>
    <w:p w14:paraId="6C8055E4"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126BF029" w14:textId="77777777" w:rsidR="00DB18AD" w:rsidRDefault="00DB18AD">
      <w:pPr>
        <w:rPr>
          <w:rFonts w:ascii="Verdana" w:hAnsi="Verdana"/>
          <w:sz w:val="20"/>
          <w:szCs w:val="20"/>
        </w:rPr>
      </w:pPr>
    </w:p>
    <w:p w14:paraId="51E910C3" w14:textId="77777777" w:rsidR="00DB18AD" w:rsidRDefault="00000000">
      <w:pPr>
        <w:pStyle w:val="Nivel01"/>
        <w:spacing w:before="57" w:after="57"/>
        <w:rPr>
          <w:rFonts w:ascii="Verdana" w:hAnsi="Verdana"/>
        </w:rPr>
      </w:pPr>
      <w:r>
        <w:rPr>
          <w:rFonts w:ascii="Verdana" w:hAnsi="Verdana" w:cs="Arial"/>
          <w:lang w:eastAsia="en-US"/>
        </w:rPr>
        <w:t>17. DAS OBRIGAÇÕES DA CONTRATANTE E DA CONTRATADA</w:t>
      </w:r>
    </w:p>
    <w:p w14:paraId="7534E7B2"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09A99639" w14:textId="77777777" w:rsidR="00DB18AD" w:rsidRDefault="00DB18AD">
      <w:pPr>
        <w:rPr>
          <w:rFonts w:ascii="Verdana" w:hAnsi="Verdana"/>
          <w:sz w:val="20"/>
          <w:szCs w:val="20"/>
        </w:rPr>
      </w:pPr>
    </w:p>
    <w:p w14:paraId="49F4B43D" w14:textId="77777777" w:rsidR="00DB18AD"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4BB37674"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 xml:space="preserve">Recebida a Nota Fiscal ou documento de cobrança equivalente, correrá o prazo de </w:t>
      </w:r>
      <w:r>
        <w:rPr>
          <w:rFonts w:ascii="Verdana" w:eastAsia="Times New Roman" w:hAnsi="Verdana" w:cs="Times New Roman"/>
          <w:color w:val="000000"/>
          <w:sz w:val="20"/>
          <w:szCs w:val="20"/>
          <w:lang w:eastAsia="en-US"/>
        </w:rPr>
        <w:t>(30) trinta</w:t>
      </w:r>
      <w:r>
        <w:rPr>
          <w:rFonts w:ascii="Verdana" w:hAnsi="Verdana" w:cs="Arial"/>
          <w:color w:val="000000"/>
          <w:sz w:val="20"/>
          <w:szCs w:val="20"/>
          <w:lang w:eastAsia="en-US"/>
        </w:rPr>
        <w:t xml:space="preserve"> dias úteis para fins de liquidação, na forma desta seção, prorrogáveis por igual período.</w:t>
      </w:r>
    </w:p>
    <w:p w14:paraId="3ED4285E" w14:textId="77777777" w:rsidR="00DB18AD" w:rsidRDefault="00000000">
      <w:pPr>
        <w:ind w:left="-22"/>
        <w:jc w:val="both"/>
      </w:pPr>
      <w:r>
        <w:rPr>
          <w:rFonts w:ascii="Verdana" w:hAnsi="Verdana"/>
          <w:sz w:val="20"/>
          <w:szCs w:val="20"/>
        </w:rPr>
        <w:t xml:space="preserve">18.2. O prazo de que trata o item anterior será reduzido à metade, mantendo-se a possibilidade de prorrogação, no caso de contratações decorrentes de despesas cujos valores não ultrapassem o limite de que trata o </w:t>
      </w:r>
      <w:hyperlink r:id="rId17" w:anchor="art75" w:history="1">
        <w:r>
          <w:rPr>
            <w:rFonts w:ascii="Verdana" w:hAnsi="Verdana"/>
            <w:color w:val="000000"/>
            <w:sz w:val="20"/>
            <w:szCs w:val="20"/>
          </w:rPr>
          <w:t xml:space="preserve">inciso II do art. 75 da Lei nº 14.133, de </w:t>
        </w:r>
      </w:hyperlink>
      <w:r>
        <w:rPr>
          <w:rFonts w:ascii="Verdana" w:hAnsi="Verdana"/>
          <w:color w:val="000000"/>
          <w:sz w:val="20"/>
          <w:szCs w:val="20"/>
        </w:rPr>
        <w:t>2021.</w:t>
      </w:r>
    </w:p>
    <w:p w14:paraId="6C1D6B06" w14:textId="77777777" w:rsidR="00DB18AD" w:rsidRDefault="00000000">
      <w:pPr>
        <w:ind w:left="-22"/>
        <w:jc w:val="both"/>
        <w:rPr>
          <w:rFonts w:ascii="Verdana" w:hAnsi="Verdana"/>
          <w:sz w:val="20"/>
          <w:szCs w:val="20"/>
        </w:rPr>
      </w:pPr>
      <w:r>
        <w:rPr>
          <w:rFonts w:ascii="Verdana" w:hAnsi="Verdana"/>
          <w:sz w:val="20"/>
          <w:szCs w:val="20"/>
        </w:rPr>
        <w:lastRenderedPageBreak/>
        <w:t xml:space="preserve">18.3. Para fins de liquidação, o setor competente deverá verificar se a nota fiscal ou instrumento de cobrança equivalente apresentado expressa os elementos necessários e essenciais do documento, tais como: </w:t>
      </w:r>
    </w:p>
    <w:p w14:paraId="3F9FACF5" w14:textId="77777777" w:rsidR="00DB18AD"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6BBAFC82" w14:textId="77777777" w:rsidR="00DB18AD"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7F75E855" w14:textId="77777777" w:rsidR="00DB18AD"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695EEE4D" w14:textId="77777777" w:rsidR="00DB18AD"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79E8EFB0" w14:textId="77777777" w:rsidR="00DB18AD"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78402C78" w14:textId="77777777" w:rsidR="00DB18AD"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50F6E969" w14:textId="77777777" w:rsidR="00DB18AD" w:rsidRDefault="00000000">
      <w:pPr>
        <w:tabs>
          <w:tab w:val="left" w:pos="563"/>
        </w:tabs>
        <w:ind w:left="-22"/>
        <w:jc w:val="both"/>
        <w:rPr>
          <w:rFonts w:ascii="Verdana" w:hAnsi="Verdana"/>
          <w:sz w:val="20"/>
          <w:szCs w:val="20"/>
        </w:rPr>
      </w:pPr>
      <w:r>
        <w:rPr>
          <w:rFonts w:ascii="Verdana" w:hAnsi="Verdana"/>
          <w:sz w:val="20"/>
          <w:szCs w:val="20"/>
        </w:rPr>
        <w:t>18.4.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B6537B0" w14:textId="77777777" w:rsidR="00DB18AD" w:rsidRDefault="00000000">
      <w:pPr>
        <w:tabs>
          <w:tab w:val="left" w:pos="109"/>
        </w:tabs>
        <w:ind w:left="-22"/>
        <w:jc w:val="both"/>
      </w:pPr>
      <w:r>
        <w:rPr>
          <w:rFonts w:ascii="Verdana" w:hAnsi="Verdana"/>
          <w:sz w:val="20"/>
          <w:szCs w:val="20"/>
        </w:rPr>
        <w:t>18.5.</w:t>
      </w:r>
      <w:r>
        <w:rPr>
          <w:rFonts w:ascii="Verdana" w:hAnsi="Verdana"/>
          <w:b/>
          <w:bCs/>
          <w:sz w:val="20"/>
          <w:szCs w:val="20"/>
        </w:rPr>
        <w:t xml:space="preserve"> </w:t>
      </w:r>
      <w:r>
        <w:rPr>
          <w:rFonts w:ascii="Verdana" w:hAnsi="Verdana"/>
          <w:sz w:val="20"/>
          <w:szCs w:val="20"/>
        </w:rPr>
        <w:t>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sz w:val="20"/>
          <w:szCs w:val="20"/>
          <w:lang w:eastAsia="en-US"/>
        </w:rPr>
        <w:t>.</w:t>
      </w:r>
    </w:p>
    <w:p w14:paraId="65162CE8" w14:textId="77777777" w:rsidR="00DB18AD" w:rsidRDefault="00000000">
      <w:pPr>
        <w:ind w:left="-22"/>
        <w:jc w:val="both"/>
        <w:rPr>
          <w:rFonts w:ascii="Verdana" w:hAnsi="Verdana"/>
          <w:sz w:val="20"/>
          <w:szCs w:val="20"/>
        </w:rPr>
      </w:pPr>
      <w:r>
        <w:rPr>
          <w:rFonts w:ascii="Verdana" w:hAnsi="Verdana"/>
          <w:sz w:val="20"/>
          <w:szCs w:val="20"/>
        </w:rPr>
        <w:t>18.6. O pagamento será efetuado no prazo de até 30 (trinta) dias úteis contados da finalização da liquidação da despesa.</w:t>
      </w:r>
    </w:p>
    <w:p w14:paraId="1EC5B58C" w14:textId="77777777" w:rsidR="00DB18AD" w:rsidRDefault="00000000">
      <w:pPr>
        <w:ind w:left="-22"/>
        <w:jc w:val="both"/>
        <w:rPr>
          <w:rFonts w:ascii="Verdana" w:hAnsi="Verdana"/>
          <w:sz w:val="20"/>
          <w:szCs w:val="20"/>
        </w:rPr>
      </w:pPr>
      <w:r>
        <w:rPr>
          <w:rFonts w:ascii="Verdana" w:hAnsi="Verdana"/>
          <w:sz w:val="20"/>
          <w:szCs w:val="20"/>
        </w:rPr>
        <w:t>18.7.</w:t>
      </w:r>
      <w:r>
        <w:rPr>
          <w:rFonts w:ascii="Verdana" w:hAnsi="Verdana"/>
          <w:b/>
          <w:bCs/>
          <w:sz w:val="20"/>
          <w:szCs w:val="20"/>
        </w:rPr>
        <w:t xml:space="preserve"> </w:t>
      </w:r>
      <w:r>
        <w:rPr>
          <w:rFonts w:ascii="Verdana" w:hAnsi="Verdana"/>
          <w:sz w:val="20"/>
          <w:szCs w:val="20"/>
        </w:rPr>
        <w:t>O pagamento será realizado por meio de ordem bancária, para crédito em banco, agência e conta corrente indicados pelo contratado.</w:t>
      </w:r>
    </w:p>
    <w:p w14:paraId="21D2799A" w14:textId="77777777" w:rsidR="00DB18AD" w:rsidRDefault="00000000">
      <w:pPr>
        <w:ind w:left="-22"/>
        <w:jc w:val="both"/>
        <w:rPr>
          <w:rFonts w:ascii="Verdana" w:hAnsi="Verdana"/>
          <w:sz w:val="20"/>
          <w:szCs w:val="20"/>
        </w:rPr>
      </w:pPr>
      <w:r>
        <w:rPr>
          <w:rFonts w:ascii="Verdana" w:hAnsi="Verdana"/>
          <w:sz w:val="20"/>
          <w:szCs w:val="20"/>
        </w:rPr>
        <w:t>18.8. Será considerada data do pagamento o dia em que constar como emitida a ordem bancária para pagamento.</w:t>
      </w:r>
    </w:p>
    <w:p w14:paraId="228FD633" w14:textId="77777777" w:rsidR="00DB18AD" w:rsidRDefault="00000000">
      <w:pPr>
        <w:ind w:left="-79"/>
        <w:jc w:val="both"/>
        <w:rPr>
          <w:rFonts w:ascii="Verdana" w:hAnsi="Verdana"/>
          <w:sz w:val="20"/>
          <w:szCs w:val="20"/>
        </w:rPr>
      </w:pPr>
      <w:r>
        <w:rPr>
          <w:rFonts w:ascii="Verdana" w:hAnsi="Verdana"/>
          <w:sz w:val="20"/>
          <w:szCs w:val="20"/>
        </w:rPr>
        <w:t xml:space="preserve"> 18.9.</w:t>
      </w:r>
      <w:r>
        <w:rPr>
          <w:rFonts w:ascii="Verdana" w:hAnsi="Verdana"/>
          <w:b/>
          <w:bCs/>
          <w:sz w:val="20"/>
          <w:szCs w:val="20"/>
        </w:rPr>
        <w:t xml:space="preserve"> </w:t>
      </w:r>
      <w:r>
        <w:rPr>
          <w:rFonts w:ascii="Verdana" w:hAnsi="Verdana"/>
          <w:sz w:val="20"/>
          <w:szCs w:val="20"/>
        </w:rPr>
        <w:t>Quando do pagamento, será efetuada a retenção tributária prevista na legislação aplicável.</w:t>
      </w:r>
    </w:p>
    <w:p w14:paraId="0319206C" w14:textId="77777777" w:rsidR="00DB18AD" w:rsidRDefault="00000000">
      <w:pPr>
        <w:tabs>
          <w:tab w:val="left" w:pos="563"/>
        </w:tabs>
        <w:jc w:val="both"/>
      </w:pPr>
      <w:r>
        <w:rPr>
          <w:rFonts w:ascii="Verdana" w:hAnsi="Verdana"/>
          <w:sz w:val="20"/>
          <w:szCs w:val="20"/>
          <w:lang w:eastAsia="en-US"/>
        </w:rPr>
        <w:t xml:space="preserve">18.10. O contratado regularmente optante pelo Simples Nacional, nos termos da </w:t>
      </w:r>
      <w:hyperlink r:id="rId18">
        <w:r>
          <w:rPr>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5FD840E"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19C00F77" w14:textId="77777777" w:rsidR="00DB18AD" w:rsidRDefault="00DB18AD">
      <w:pPr>
        <w:rPr>
          <w:rFonts w:ascii="Verdana" w:hAnsi="Verdana"/>
          <w:sz w:val="20"/>
          <w:szCs w:val="20"/>
        </w:rPr>
      </w:pPr>
    </w:p>
    <w:p w14:paraId="781E14E1" w14:textId="77777777" w:rsidR="00DB18AD" w:rsidRDefault="00000000">
      <w:pPr>
        <w:pStyle w:val="Nivel01"/>
        <w:spacing w:before="57" w:after="57"/>
        <w:rPr>
          <w:rFonts w:ascii="Verdana" w:hAnsi="Verdana"/>
        </w:rPr>
      </w:pPr>
      <w:r>
        <w:rPr>
          <w:rFonts w:ascii="Verdana" w:hAnsi="Verdana" w:cs="Arial"/>
        </w:rPr>
        <w:t>19. DAS SANÇÕES ADMINISTRATIVAS.</w:t>
      </w:r>
    </w:p>
    <w:p w14:paraId="3513F4F9"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59A9CA66"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61C69201"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19.1.2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19DC203C"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2CCD588B"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5CCA8F8E"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61F22A3A"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19.1.2.4 Deixar de apresentar amostra;</w:t>
      </w:r>
    </w:p>
    <w:p w14:paraId="224AE5A3"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2E586DA4" w14:textId="77777777" w:rsidR="00DB18AD"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1172F4BD" w14:textId="77777777" w:rsidR="00DB18AD" w:rsidRDefault="00000000">
      <w:pPr>
        <w:spacing w:before="57" w:after="57"/>
        <w:jc w:val="both"/>
        <w:rPr>
          <w:rFonts w:ascii="Verdana" w:hAnsi="Verdana"/>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0223A711" w14:textId="77777777" w:rsidR="00DB18AD" w:rsidRDefault="00000000">
      <w:pPr>
        <w:spacing w:before="57" w:after="57"/>
        <w:jc w:val="both"/>
        <w:rPr>
          <w:rFonts w:ascii="Verdana" w:hAnsi="Verdana"/>
          <w:sz w:val="20"/>
          <w:szCs w:val="20"/>
        </w:rPr>
      </w:pPr>
      <w:r>
        <w:rPr>
          <w:rFonts w:ascii="Verdana" w:hAnsi="Verdana"/>
          <w:sz w:val="20"/>
          <w:szCs w:val="20"/>
        </w:rPr>
        <w:t>19.1.4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2CCCF7B1" w14:textId="77777777" w:rsidR="00DB18AD" w:rsidRDefault="00000000">
      <w:pPr>
        <w:spacing w:before="57" w:after="57"/>
        <w:jc w:val="both"/>
        <w:rPr>
          <w:rFonts w:ascii="Verdana" w:hAnsi="Verdana"/>
          <w:sz w:val="20"/>
          <w:szCs w:val="20"/>
        </w:rPr>
      </w:pPr>
      <w:r>
        <w:rPr>
          <w:rFonts w:ascii="Verdana" w:hAnsi="Verdana"/>
          <w:sz w:val="20"/>
          <w:szCs w:val="20"/>
        </w:rPr>
        <w:t>19.1.5 F</w:t>
      </w:r>
      <w:bookmarkStart w:id="15" w:name="_Ref114668245"/>
      <w:r>
        <w:rPr>
          <w:rFonts w:ascii="Verdana" w:hAnsi="Verdana"/>
          <w:sz w:val="20"/>
          <w:szCs w:val="20"/>
        </w:rPr>
        <w:t>raudar a licitação</w:t>
      </w:r>
      <w:bookmarkEnd w:id="15"/>
    </w:p>
    <w:p w14:paraId="4E4703D7" w14:textId="77777777" w:rsidR="00DB18AD" w:rsidRDefault="00000000">
      <w:pPr>
        <w:spacing w:before="57" w:after="57"/>
        <w:jc w:val="both"/>
        <w:rPr>
          <w:rFonts w:ascii="Verdana" w:hAnsi="Verdana"/>
          <w:sz w:val="20"/>
          <w:szCs w:val="20"/>
        </w:rPr>
      </w:pPr>
      <w:r>
        <w:rPr>
          <w:rFonts w:ascii="Verdana" w:hAnsi="Verdana"/>
          <w:sz w:val="20"/>
          <w:szCs w:val="20"/>
        </w:rPr>
        <w:t>19.1.6 C</w:t>
      </w:r>
      <w:bookmarkStart w:id="16" w:name="_Ref114668247"/>
      <w:r>
        <w:rPr>
          <w:rFonts w:ascii="Verdana" w:hAnsi="Verdana"/>
          <w:sz w:val="20"/>
          <w:szCs w:val="20"/>
        </w:rPr>
        <w:t>omportar-se de modo inidôneo ou cometer fraude de qualquer natureza, em especial quando:</w:t>
      </w:r>
      <w:bookmarkEnd w:id="16"/>
    </w:p>
    <w:p w14:paraId="156B24FA" w14:textId="77777777" w:rsidR="00DB18AD" w:rsidRDefault="00000000">
      <w:pPr>
        <w:spacing w:before="57" w:after="57"/>
        <w:jc w:val="both"/>
        <w:rPr>
          <w:rFonts w:ascii="Verdana" w:hAnsi="Verdana"/>
          <w:sz w:val="20"/>
          <w:szCs w:val="20"/>
        </w:rPr>
      </w:pPr>
      <w:r>
        <w:rPr>
          <w:rFonts w:ascii="Verdana" w:hAnsi="Verdana"/>
          <w:sz w:val="20"/>
          <w:szCs w:val="20"/>
        </w:rPr>
        <w:lastRenderedPageBreak/>
        <w:t>19.1.6.1 Agir em conluio ou em desconformidade com a lei;</w:t>
      </w:r>
    </w:p>
    <w:p w14:paraId="4A764471" w14:textId="77777777" w:rsidR="00DB18AD" w:rsidRDefault="00000000">
      <w:pPr>
        <w:spacing w:before="57" w:after="57"/>
        <w:jc w:val="both"/>
        <w:rPr>
          <w:rFonts w:ascii="Verdana" w:hAnsi="Verdana"/>
          <w:sz w:val="20"/>
          <w:szCs w:val="20"/>
        </w:rPr>
      </w:pPr>
      <w:r>
        <w:rPr>
          <w:rFonts w:ascii="Verdana" w:hAnsi="Verdana"/>
          <w:sz w:val="20"/>
          <w:szCs w:val="20"/>
        </w:rPr>
        <w:t>19.1.6.2 Induzir deliberadamente a erro no julgamento;</w:t>
      </w:r>
    </w:p>
    <w:p w14:paraId="362C70AD" w14:textId="77777777" w:rsidR="00DB18AD" w:rsidRDefault="00000000">
      <w:pPr>
        <w:spacing w:before="57" w:after="57"/>
        <w:jc w:val="both"/>
        <w:rPr>
          <w:rFonts w:ascii="Verdana" w:hAnsi="Verdana"/>
          <w:sz w:val="20"/>
          <w:szCs w:val="20"/>
        </w:rPr>
      </w:pPr>
      <w:r>
        <w:rPr>
          <w:rFonts w:ascii="Verdana" w:hAnsi="Verdana"/>
          <w:sz w:val="20"/>
          <w:szCs w:val="20"/>
        </w:rPr>
        <w:t>19.1.6.3 Apresentar amostra falsificada ou deteriorada;</w:t>
      </w:r>
    </w:p>
    <w:p w14:paraId="61EB7D94" w14:textId="77777777" w:rsidR="00DB18AD" w:rsidRDefault="00000000">
      <w:pPr>
        <w:spacing w:before="57" w:after="57"/>
        <w:jc w:val="both"/>
        <w:rPr>
          <w:rFonts w:ascii="Verdana" w:hAnsi="Verdana"/>
          <w:sz w:val="20"/>
          <w:szCs w:val="20"/>
        </w:rPr>
      </w:pPr>
      <w:r>
        <w:rPr>
          <w:rFonts w:ascii="Verdana" w:hAnsi="Verdana"/>
          <w:sz w:val="20"/>
          <w:szCs w:val="20"/>
        </w:rPr>
        <w:t>19.1.7 P</w:t>
      </w:r>
      <w:bookmarkStart w:id="17" w:name="_Ref114668251"/>
      <w:r>
        <w:rPr>
          <w:rFonts w:ascii="Verdana" w:hAnsi="Verdana"/>
          <w:sz w:val="20"/>
          <w:szCs w:val="20"/>
        </w:rPr>
        <w:t>raticar atos ilícitos com vistas a frustrar os objetivos da licitação</w:t>
      </w:r>
      <w:bookmarkEnd w:id="17"/>
    </w:p>
    <w:p w14:paraId="223D83B7" w14:textId="77777777" w:rsidR="00DB18AD" w:rsidRDefault="00000000">
      <w:pPr>
        <w:spacing w:before="57" w:after="57"/>
        <w:jc w:val="both"/>
      </w:pPr>
      <w:r>
        <w:rPr>
          <w:rFonts w:ascii="Verdana" w:hAnsi="Verdana"/>
          <w:sz w:val="20"/>
          <w:szCs w:val="20"/>
        </w:rPr>
        <w:t>19.1.8 P</w:t>
      </w:r>
      <w:bookmarkStart w:id="18" w:name="_Ref114668252"/>
      <w:r>
        <w:rPr>
          <w:rFonts w:ascii="Verdana" w:hAnsi="Verdana"/>
          <w:sz w:val="20"/>
          <w:szCs w:val="20"/>
        </w:rPr>
        <w:t xml:space="preserve">raticar ato lesivo previsto no </w:t>
      </w:r>
      <w:hyperlink r:id="rId19"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2CF2BB01" w14:textId="77777777" w:rsidR="00DB18AD" w:rsidRDefault="00000000">
      <w:pPr>
        <w:spacing w:before="57" w:after="57"/>
        <w:jc w:val="both"/>
      </w:pPr>
      <w:r>
        <w:rPr>
          <w:rFonts w:ascii="Verdana" w:hAnsi="Verdana"/>
          <w:sz w:val="20"/>
          <w:szCs w:val="20"/>
        </w:rPr>
        <w:t xml:space="preserve">19.2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14:paraId="76FCDFB0" w14:textId="77777777" w:rsidR="00DB18AD" w:rsidRDefault="00000000">
      <w:pPr>
        <w:pStyle w:val="Nivel2"/>
        <w:numPr>
          <w:ilvl w:val="0"/>
          <w:numId w:val="0"/>
        </w:numPr>
        <w:spacing w:line="240" w:lineRule="auto"/>
        <w:rPr>
          <w:rFonts w:ascii="Verdana" w:hAnsi="Verdana"/>
        </w:rPr>
      </w:pPr>
      <w:r>
        <w:rPr>
          <w:rFonts w:ascii="Verdana" w:hAnsi="Verdana"/>
        </w:rPr>
        <w:t>19.2.1 Advertência;</w:t>
      </w:r>
    </w:p>
    <w:p w14:paraId="5E1E6A55" w14:textId="77777777" w:rsidR="00DB18AD" w:rsidRDefault="00000000">
      <w:pPr>
        <w:pStyle w:val="Nivel2"/>
        <w:numPr>
          <w:ilvl w:val="0"/>
          <w:numId w:val="0"/>
        </w:numPr>
        <w:spacing w:line="240" w:lineRule="auto"/>
        <w:rPr>
          <w:rFonts w:ascii="Verdana" w:hAnsi="Verdana"/>
        </w:rPr>
      </w:pPr>
      <w:r>
        <w:rPr>
          <w:rFonts w:ascii="Verdana" w:hAnsi="Verdana"/>
        </w:rPr>
        <w:t>19.2.2 Multa;</w:t>
      </w:r>
    </w:p>
    <w:p w14:paraId="4FE22169" w14:textId="77777777" w:rsidR="00DB18AD" w:rsidRDefault="00000000">
      <w:pPr>
        <w:pStyle w:val="Nivel2"/>
        <w:numPr>
          <w:ilvl w:val="0"/>
          <w:numId w:val="0"/>
        </w:numPr>
        <w:spacing w:line="240" w:lineRule="auto"/>
        <w:rPr>
          <w:rFonts w:ascii="Verdana" w:hAnsi="Verdana"/>
        </w:rPr>
      </w:pPr>
      <w:r>
        <w:rPr>
          <w:rFonts w:ascii="Verdana" w:hAnsi="Verdana"/>
        </w:rPr>
        <w:t>19.2.3 Impedimento de licitar e contratar e</w:t>
      </w:r>
    </w:p>
    <w:p w14:paraId="31288D84" w14:textId="77777777" w:rsidR="00DB18AD" w:rsidRDefault="00000000">
      <w:pPr>
        <w:pStyle w:val="Nivel2"/>
        <w:numPr>
          <w:ilvl w:val="0"/>
          <w:numId w:val="0"/>
        </w:numPr>
        <w:spacing w:line="240" w:lineRule="auto"/>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BC9C8A8" w14:textId="77777777" w:rsidR="00DB18AD" w:rsidRDefault="00000000">
      <w:pPr>
        <w:pStyle w:val="Nivel2"/>
        <w:numPr>
          <w:ilvl w:val="0"/>
          <w:numId w:val="0"/>
        </w:numPr>
        <w:spacing w:line="240" w:lineRule="auto"/>
        <w:rPr>
          <w:rFonts w:ascii="Verdana" w:hAnsi="Verdana"/>
        </w:rPr>
      </w:pPr>
      <w:r>
        <w:rPr>
          <w:rFonts w:ascii="Verdana" w:hAnsi="Verdana"/>
        </w:rPr>
        <w:t>19.3 Na aplicação das sanções serão considerados:</w:t>
      </w:r>
    </w:p>
    <w:p w14:paraId="0723CEB8" w14:textId="77777777" w:rsidR="00DB18AD" w:rsidRDefault="00000000">
      <w:pPr>
        <w:pStyle w:val="Nivel2"/>
        <w:numPr>
          <w:ilvl w:val="0"/>
          <w:numId w:val="0"/>
        </w:numPr>
        <w:spacing w:line="240" w:lineRule="auto"/>
        <w:rPr>
          <w:rFonts w:ascii="Verdana" w:hAnsi="Verdana"/>
        </w:rPr>
      </w:pPr>
      <w:r>
        <w:rPr>
          <w:rFonts w:ascii="Verdana" w:hAnsi="Verdana"/>
        </w:rPr>
        <w:t>19.3.1 A natureza e a gravidade da infração cometida.</w:t>
      </w:r>
    </w:p>
    <w:p w14:paraId="03BE1BB9" w14:textId="77777777" w:rsidR="00DB18AD" w:rsidRDefault="00000000">
      <w:pPr>
        <w:pStyle w:val="Nivel2"/>
        <w:numPr>
          <w:ilvl w:val="0"/>
          <w:numId w:val="0"/>
        </w:numPr>
        <w:spacing w:line="240" w:lineRule="auto"/>
        <w:rPr>
          <w:rFonts w:ascii="Verdana" w:hAnsi="Verdana"/>
        </w:rPr>
      </w:pPr>
      <w:r>
        <w:rPr>
          <w:rFonts w:ascii="Verdana" w:hAnsi="Verdana"/>
        </w:rPr>
        <w:t>19.3.2 As peculiaridades do caso concreto</w:t>
      </w:r>
    </w:p>
    <w:p w14:paraId="2F3A487F" w14:textId="77777777" w:rsidR="00DB18AD" w:rsidRDefault="00000000">
      <w:pPr>
        <w:pStyle w:val="Nivel2"/>
        <w:numPr>
          <w:ilvl w:val="0"/>
          <w:numId w:val="0"/>
        </w:numPr>
        <w:spacing w:line="240" w:lineRule="auto"/>
        <w:rPr>
          <w:rFonts w:ascii="Verdana" w:hAnsi="Verdana"/>
        </w:rPr>
      </w:pPr>
      <w:r>
        <w:rPr>
          <w:rFonts w:ascii="Verdana" w:hAnsi="Verdana"/>
        </w:rPr>
        <w:t>19.3.3 As circunstâncias agravantes ou atenuantes</w:t>
      </w:r>
    </w:p>
    <w:p w14:paraId="69FC0421" w14:textId="77777777" w:rsidR="00DB18AD" w:rsidRDefault="00000000">
      <w:pPr>
        <w:pStyle w:val="Nivel2"/>
        <w:numPr>
          <w:ilvl w:val="0"/>
          <w:numId w:val="0"/>
        </w:numPr>
        <w:spacing w:line="240" w:lineRule="auto"/>
        <w:rPr>
          <w:rFonts w:ascii="Verdana" w:hAnsi="Verdana"/>
        </w:rPr>
      </w:pPr>
      <w:r>
        <w:rPr>
          <w:rFonts w:ascii="Verdana" w:hAnsi="Verdana"/>
        </w:rPr>
        <w:t>19.3.4 Os danos que dela provierem para a Administração Pública</w:t>
      </w:r>
    </w:p>
    <w:p w14:paraId="04375795" w14:textId="77777777" w:rsidR="00DB18AD" w:rsidRDefault="00000000">
      <w:pPr>
        <w:pStyle w:val="Nivel2"/>
        <w:numPr>
          <w:ilvl w:val="0"/>
          <w:numId w:val="0"/>
        </w:numPr>
        <w:spacing w:line="240" w:lineRule="auto"/>
        <w:rPr>
          <w:rFonts w:ascii="Verdana" w:hAnsi="Verdana"/>
        </w:rPr>
      </w:pPr>
      <w:r>
        <w:rPr>
          <w:rFonts w:ascii="Verdana" w:hAnsi="Verdana"/>
        </w:rPr>
        <w:t>19.3.5 A implantação ou o aperfeiçoamento de programa de integridade, conforme normas e orientações dos órgãos de controle.</w:t>
      </w:r>
    </w:p>
    <w:p w14:paraId="5A27B0B1" w14:textId="77777777" w:rsidR="00DB18AD" w:rsidRDefault="00000000">
      <w:pPr>
        <w:pStyle w:val="Nivel2"/>
        <w:numPr>
          <w:ilvl w:val="0"/>
          <w:numId w:val="0"/>
        </w:numPr>
        <w:spacing w:line="240" w:lineRule="auto"/>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3FB24DAB" w14:textId="77777777" w:rsidR="00DB18AD" w:rsidRDefault="00000000">
      <w:pPr>
        <w:pStyle w:val="Nivel2"/>
        <w:numPr>
          <w:ilvl w:val="0"/>
          <w:numId w:val="0"/>
        </w:numPr>
        <w:spacing w:line="240" w:lineRule="auto"/>
        <w:rPr>
          <w:rFonts w:ascii="Verdana" w:hAnsi="Verdana"/>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365A6B05" w14:textId="77777777" w:rsidR="00DB18AD" w:rsidRDefault="00000000">
      <w:pPr>
        <w:pStyle w:val="Nivel2"/>
        <w:numPr>
          <w:ilvl w:val="0"/>
          <w:numId w:val="0"/>
        </w:numPr>
        <w:spacing w:line="240" w:lineRule="auto"/>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45C866BF" w14:textId="77777777" w:rsidR="00DB18AD" w:rsidRDefault="00000000">
      <w:pPr>
        <w:pStyle w:val="Nivel2"/>
        <w:numPr>
          <w:ilvl w:val="0"/>
          <w:numId w:val="0"/>
        </w:numPr>
        <w:spacing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341A959D" w14:textId="77777777" w:rsidR="00DB18AD" w:rsidRDefault="00000000">
      <w:pPr>
        <w:pStyle w:val="Nivel2"/>
        <w:numPr>
          <w:ilvl w:val="0"/>
          <w:numId w:val="0"/>
        </w:numPr>
        <w:spacing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7AEA74E9" w14:textId="77777777" w:rsidR="00DB18AD" w:rsidRDefault="00000000">
      <w:pPr>
        <w:pStyle w:val="Nivel2"/>
        <w:numPr>
          <w:ilvl w:val="0"/>
          <w:numId w:val="0"/>
        </w:numPr>
        <w:spacing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93F66C" w14:textId="77777777" w:rsidR="00DB18AD" w:rsidRDefault="00000000">
      <w:pPr>
        <w:pStyle w:val="Nivel2"/>
        <w:numPr>
          <w:ilvl w:val="0"/>
          <w:numId w:val="0"/>
        </w:numPr>
        <w:spacing w:line="240" w:lineRule="auto"/>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20" w:anchor="art156§5" w:history="1">
        <w:r>
          <w:rPr>
            <w:rFonts w:ascii="Verdana" w:hAnsi="Verdana"/>
            <w:color w:val="000000"/>
          </w:rPr>
          <w:t>art. 156, §5º, da Lei n.º 14.133/2021</w:t>
        </w:r>
      </w:hyperlink>
      <w:r>
        <w:rPr>
          <w:rFonts w:ascii="Verdana" w:hAnsi="Verdana"/>
        </w:rPr>
        <w:t>.</w:t>
      </w:r>
    </w:p>
    <w:p w14:paraId="3A6156BD" w14:textId="77777777" w:rsidR="00DB18AD" w:rsidRDefault="00000000">
      <w:pPr>
        <w:pStyle w:val="Nivel2"/>
        <w:numPr>
          <w:ilvl w:val="0"/>
          <w:numId w:val="0"/>
        </w:numPr>
        <w:spacing w:line="240" w:lineRule="auto"/>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w:t>
      </w:r>
      <w:r>
        <w:rPr>
          <w:rFonts w:ascii="Verdana" w:hAnsi="Verdana"/>
        </w:rPr>
        <w:lastRenderedPageBreak/>
        <w:t xml:space="preserve">órgão ou entidade promotora da licitação, nos termos do </w:t>
      </w:r>
      <w:hyperlink r:id="rId21">
        <w:r>
          <w:rPr>
            <w:rFonts w:ascii="Verdana" w:hAnsi="Verdana"/>
            <w:color w:val="000000"/>
          </w:rPr>
          <w:t>art. 45, §4º da IN SEGES/ME n.º 73, de 2022</w:t>
        </w:r>
      </w:hyperlink>
      <w:r>
        <w:rPr>
          <w:rFonts w:ascii="Verdana" w:hAnsi="Verdana"/>
        </w:rPr>
        <w:t xml:space="preserve">. </w:t>
      </w:r>
    </w:p>
    <w:p w14:paraId="434971C4" w14:textId="77777777" w:rsidR="00DB18AD" w:rsidRDefault="00000000">
      <w:pPr>
        <w:pStyle w:val="Nivel2"/>
        <w:numPr>
          <w:ilvl w:val="0"/>
          <w:numId w:val="0"/>
        </w:numPr>
        <w:spacing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39E55A0" w14:textId="77777777" w:rsidR="00DB18AD" w:rsidRDefault="00000000">
      <w:pPr>
        <w:pStyle w:val="Nivel2"/>
        <w:numPr>
          <w:ilvl w:val="0"/>
          <w:numId w:val="0"/>
        </w:numPr>
        <w:spacing w:line="240" w:lineRule="auto"/>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C47CAC5" w14:textId="77777777" w:rsidR="00DB18AD" w:rsidRDefault="00000000">
      <w:pPr>
        <w:pStyle w:val="Nivel2"/>
        <w:numPr>
          <w:ilvl w:val="0"/>
          <w:numId w:val="0"/>
        </w:numPr>
        <w:spacing w:line="240" w:lineRule="auto"/>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93AB3EC" w14:textId="77777777" w:rsidR="00DB18AD" w:rsidRDefault="00000000">
      <w:pPr>
        <w:pStyle w:val="Nivel2"/>
        <w:numPr>
          <w:ilvl w:val="0"/>
          <w:numId w:val="0"/>
        </w:numPr>
        <w:spacing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2C151BBC" w14:textId="77777777" w:rsidR="00DB18AD" w:rsidRDefault="00000000">
      <w:pPr>
        <w:pStyle w:val="Nivel2"/>
        <w:numPr>
          <w:ilvl w:val="0"/>
          <w:numId w:val="0"/>
        </w:numPr>
        <w:spacing w:line="240" w:lineRule="auto"/>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40D5BB36" w14:textId="77777777" w:rsidR="00DB18AD" w:rsidRDefault="00DB18AD">
      <w:pPr>
        <w:rPr>
          <w:rFonts w:ascii="Verdana" w:hAnsi="Verdana"/>
          <w:sz w:val="20"/>
          <w:szCs w:val="20"/>
        </w:rPr>
      </w:pPr>
    </w:p>
    <w:p w14:paraId="627BDE22" w14:textId="77777777" w:rsidR="00DB18AD" w:rsidRDefault="00000000">
      <w:pPr>
        <w:pStyle w:val="Nivel01"/>
        <w:spacing w:before="57" w:after="57"/>
        <w:rPr>
          <w:rFonts w:ascii="Verdana" w:hAnsi="Verdana"/>
        </w:rPr>
      </w:pPr>
      <w:r>
        <w:rPr>
          <w:rFonts w:ascii="Verdana" w:hAnsi="Verdana" w:cs="Arial"/>
        </w:rPr>
        <w:t>20. DA IMPUGNAÇÃO AO EDITAL E DO PEDIDO DE ESCLARECIMENTO</w:t>
      </w:r>
    </w:p>
    <w:p w14:paraId="45059E2F"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03925721" w14:textId="77777777" w:rsidR="00DB18AD" w:rsidRDefault="00000000">
      <w:pPr>
        <w:pStyle w:val="PargrafodaLista"/>
        <w:spacing w:before="57" w:after="57"/>
        <w:ind w:left="0"/>
        <w:contextualSpacing w:val="0"/>
        <w:jc w:val="both"/>
      </w:pPr>
      <w:r>
        <w:rPr>
          <w:rFonts w:ascii="Verdana" w:hAnsi="Verdana" w:cs="Arial"/>
          <w:color w:val="000000"/>
          <w:sz w:val="20"/>
          <w:szCs w:val="20"/>
        </w:rPr>
        <w:t xml:space="preserve">20.2 A impugnação poderá ser realizada por forma eletrônica, pelo e-mail </w:t>
      </w:r>
      <w:hyperlink r:id="rId22">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20254F9A"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526B8CC7"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20.4 Acolhida a impugnação, será definida e publicada nova data para a realização do certame.</w:t>
      </w:r>
    </w:p>
    <w:p w14:paraId="0304933A"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6190BEE2"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08F7C165"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20.7 As impugnações e pedidos de esclarecimentos não suspendem os prazos previstos no certame.</w:t>
      </w:r>
    </w:p>
    <w:p w14:paraId="23C2E947" w14:textId="77777777" w:rsidR="00DB18AD"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077C1B5E" w14:textId="512252BB" w:rsidR="00DB18AD" w:rsidRDefault="00000000">
      <w:pPr>
        <w:pStyle w:val="PargrafodaLista"/>
        <w:spacing w:before="57" w:after="57"/>
        <w:ind w:left="0"/>
        <w:contextualSpacing w:val="0"/>
        <w:jc w:val="both"/>
        <w:rPr>
          <w:rFonts w:ascii="Verdana" w:hAnsi="Verdana" w:cs="Arial"/>
          <w:color w:val="000000"/>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2CCCB6F6" w14:textId="77777777" w:rsidR="00CB5CC5" w:rsidRDefault="00CB5CC5">
      <w:pPr>
        <w:pStyle w:val="PargrafodaLista"/>
        <w:spacing w:before="57" w:after="57"/>
        <w:ind w:left="0"/>
        <w:contextualSpacing w:val="0"/>
        <w:jc w:val="both"/>
        <w:rPr>
          <w:rFonts w:ascii="Verdana" w:hAnsi="Verdana"/>
          <w:sz w:val="20"/>
          <w:szCs w:val="20"/>
        </w:rPr>
      </w:pPr>
    </w:p>
    <w:p w14:paraId="3F329F12" w14:textId="77777777" w:rsidR="00DB18AD" w:rsidRDefault="00000000">
      <w:pPr>
        <w:pStyle w:val="Nivel01"/>
        <w:spacing w:before="57" w:after="57"/>
        <w:rPr>
          <w:rFonts w:ascii="Verdana" w:hAnsi="Verdana"/>
        </w:rPr>
      </w:pPr>
      <w:r>
        <w:rPr>
          <w:rFonts w:ascii="Verdana" w:hAnsi="Verdana" w:cs="Arial"/>
        </w:rPr>
        <w:t>21. DAS DISPOSIÇÕES GERAIS</w:t>
      </w:r>
    </w:p>
    <w:p w14:paraId="140D38AE"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21.1 Da sessão pública do Pregão divulgar-se-á Ata no sistema eletrônico.</w:t>
      </w:r>
    </w:p>
    <w:p w14:paraId="5A441518" w14:textId="77777777" w:rsidR="00DB18AD" w:rsidRDefault="00000000">
      <w:pPr>
        <w:spacing w:before="57" w:after="57"/>
        <w:jc w:val="both"/>
        <w:rPr>
          <w:rFonts w:ascii="Verdana" w:hAnsi="Verdana"/>
          <w:sz w:val="20"/>
          <w:szCs w:val="20"/>
        </w:rPr>
      </w:pPr>
      <w:r>
        <w:rPr>
          <w:rFonts w:ascii="Verdana" w:hAnsi="Verdana" w:cs="Arial"/>
          <w:color w:val="000000"/>
          <w:sz w:val="20"/>
          <w:szCs w:val="20"/>
        </w:rPr>
        <w:t xml:space="preserve">21.2 Não havendo expediente ou ocorrendo qualquer fato superveniente que impeça a realização do certame na data marcada, a sessão será automaticamente transferida para o </w:t>
      </w:r>
      <w:r>
        <w:rPr>
          <w:rFonts w:ascii="Verdana" w:hAnsi="Verdana" w:cs="Arial"/>
          <w:color w:val="000000"/>
          <w:sz w:val="20"/>
          <w:szCs w:val="20"/>
        </w:rPr>
        <w:lastRenderedPageBreak/>
        <w:t>primeiro dia útil subsequente, no mesmo horário anteriormente estabelecido, desde que não haja comunicação em contrário, pelo Pregoeiro.</w:t>
      </w:r>
    </w:p>
    <w:p w14:paraId="00EA282B"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3213A30F"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6633B16"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21.5 A homologação do resultado desta licitação não implicará direito à contratação.</w:t>
      </w:r>
    </w:p>
    <w:p w14:paraId="17DE88A8"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4F2D661A"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1BB2E1D1"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388DD7C2"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349AF63C"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37E51D96" w14:textId="77777777" w:rsidR="00DB18AD" w:rsidRDefault="00000000">
      <w:pPr>
        <w:spacing w:before="57" w:after="57"/>
        <w:jc w:val="both"/>
      </w:pPr>
      <w:r>
        <w:rPr>
          <w:rFonts w:ascii="Verdana" w:hAnsi="Verdana" w:cs="Arial"/>
          <w:color w:val="000000"/>
          <w:sz w:val="20"/>
          <w:szCs w:val="20"/>
        </w:rPr>
        <w:t xml:space="preserve">21.11 O Edital está disponibilizado, na íntegra, no endereço eletrônico </w:t>
      </w:r>
      <w:r>
        <w:rPr>
          <w:rFonts w:ascii="Verdana" w:hAnsi="Verdana" w:cs="Arial"/>
          <w:color w:val="000000"/>
          <w:sz w:val="20"/>
          <w:szCs w:val="20"/>
          <w:u w:val="single"/>
        </w:rPr>
        <w:t xml:space="preserve">Portal de Compras do Governo Federal – </w:t>
      </w:r>
      <w:hyperlink r:id="rId23">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4">
        <w:r>
          <w:rPr>
            <w:rFonts w:ascii="Verdana" w:hAnsi="Verdana"/>
            <w:color w:val="000080"/>
            <w:sz w:val="20"/>
            <w:szCs w:val="20"/>
            <w:u w:val="single"/>
          </w:rPr>
          <w:t>licitacao@</w:t>
        </w:r>
      </w:hyperlink>
      <w:hyperlink r:id="rId25">
        <w:r>
          <w:rPr>
            <w:rFonts w:ascii="Verdana" w:hAnsi="Verdana"/>
            <w:color w:val="000080"/>
            <w:sz w:val="20"/>
            <w:szCs w:val="20"/>
            <w:u w:val="single"/>
          </w:rPr>
          <w:t>saogabriel</w:t>
        </w:r>
      </w:hyperlink>
      <w:hyperlink r:id="rId26">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6BACC966"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21.12 Integram este Edital, para todos os fins e efeitos, os seguintes anexos.</w:t>
      </w:r>
    </w:p>
    <w:p w14:paraId="5EB739F3"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21.12.1 ANEXO I – Termo de Referência;</w:t>
      </w:r>
    </w:p>
    <w:p w14:paraId="36370EB2" w14:textId="77777777" w:rsidR="00DB18AD" w:rsidRDefault="00000000">
      <w:pPr>
        <w:spacing w:before="57" w:after="57"/>
        <w:jc w:val="both"/>
        <w:rPr>
          <w:rFonts w:ascii="Verdana" w:hAnsi="Verdana"/>
          <w:sz w:val="20"/>
          <w:szCs w:val="20"/>
        </w:rPr>
      </w:pPr>
      <w:r>
        <w:rPr>
          <w:rFonts w:ascii="Verdana" w:hAnsi="Verdana" w:cs="Arial"/>
          <w:color w:val="000000"/>
          <w:sz w:val="20"/>
          <w:szCs w:val="20"/>
        </w:rPr>
        <w:t>21.12.1.1 ANEXO I-1 – Estudo Técnico Preliminar;</w:t>
      </w:r>
    </w:p>
    <w:p w14:paraId="793BA052" w14:textId="77777777" w:rsidR="00DB18AD"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21.12.2 ANEXO II – Modelo Orientativo de Proposta;</w:t>
      </w:r>
    </w:p>
    <w:p w14:paraId="7F826BF0" w14:textId="77777777" w:rsidR="00DB18AD" w:rsidRDefault="00DB18AD">
      <w:pPr>
        <w:tabs>
          <w:tab w:val="left" w:pos="800"/>
        </w:tabs>
        <w:snapToGrid w:val="0"/>
        <w:spacing w:before="57" w:after="57"/>
        <w:jc w:val="both"/>
        <w:rPr>
          <w:rFonts w:ascii="Verdana" w:hAnsi="Verdana"/>
          <w:sz w:val="20"/>
          <w:szCs w:val="20"/>
        </w:rPr>
      </w:pPr>
    </w:p>
    <w:p w14:paraId="4973C3A8" w14:textId="77777777" w:rsidR="00DB18AD" w:rsidRDefault="00DB18AD">
      <w:pPr>
        <w:tabs>
          <w:tab w:val="left" w:pos="800"/>
        </w:tabs>
        <w:snapToGrid w:val="0"/>
        <w:spacing w:before="57" w:after="57"/>
        <w:jc w:val="both"/>
        <w:rPr>
          <w:rFonts w:ascii="Verdana" w:hAnsi="Verdana"/>
          <w:sz w:val="20"/>
          <w:szCs w:val="20"/>
        </w:rPr>
      </w:pPr>
    </w:p>
    <w:p w14:paraId="7925EC67" w14:textId="69F7C993" w:rsidR="00DB18AD" w:rsidRDefault="00000000">
      <w:pPr>
        <w:keepNext/>
        <w:keepLines/>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1</w:t>
      </w:r>
      <w:r w:rsidR="007E7256">
        <w:rPr>
          <w:rFonts w:ascii="Verdana" w:hAnsi="Verdana" w:cs="Arial"/>
          <w:color w:val="000000"/>
          <w:sz w:val="20"/>
          <w:szCs w:val="20"/>
        </w:rPr>
        <w:t>9</w:t>
      </w:r>
      <w:r>
        <w:rPr>
          <w:rFonts w:ascii="Verdana" w:hAnsi="Verdana" w:cs="Arial"/>
          <w:color w:val="000000"/>
          <w:sz w:val="20"/>
          <w:szCs w:val="20"/>
        </w:rPr>
        <w:t xml:space="preserve"> de </w:t>
      </w:r>
      <w:r w:rsidR="007E7256">
        <w:rPr>
          <w:rFonts w:ascii="Verdana" w:hAnsi="Verdana" w:cs="Arial"/>
          <w:color w:val="000000"/>
          <w:sz w:val="20"/>
          <w:szCs w:val="20"/>
        </w:rPr>
        <w:t>agosto</w:t>
      </w:r>
      <w:r>
        <w:rPr>
          <w:rFonts w:ascii="Verdana" w:hAnsi="Verdana" w:cs="Arial"/>
          <w:color w:val="000000"/>
          <w:sz w:val="20"/>
          <w:szCs w:val="20"/>
        </w:rPr>
        <w:t xml:space="preserve"> de 2025.</w:t>
      </w:r>
    </w:p>
    <w:p w14:paraId="3EEB2C98" w14:textId="77777777" w:rsidR="00DB18AD" w:rsidRDefault="00DB18AD">
      <w:pPr>
        <w:tabs>
          <w:tab w:val="left" w:pos="567"/>
        </w:tabs>
        <w:ind w:left="360"/>
        <w:jc w:val="center"/>
        <w:outlineLvl w:val="0"/>
        <w:rPr>
          <w:rFonts w:ascii="Verdana" w:hAnsi="Verdana"/>
          <w:sz w:val="20"/>
          <w:szCs w:val="20"/>
        </w:rPr>
      </w:pPr>
    </w:p>
    <w:p w14:paraId="5F1AA2C0" w14:textId="61FCFC45" w:rsidR="00DB18AD" w:rsidRDefault="00DB18AD">
      <w:pPr>
        <w:tabs>
          <w:tab w:val="left" w:pos="567"/>
        </w:tabs>
        <w:ind w:left="360"/>
        <w:jc w:val="center"/>
        <w:outlineLvl w:val="0"/>
        <w:rPr>
          <w:rFonts w:ascii="Verdana" w:hAnsi="Verdana"/>
          <w:sz w:val="20"/>
          <w:szCs w:val="20"/>
        </w:rPr>
      </w:pPr>
    </w:p>
    <w:p w14:paraId="4166C42C" w14:textId="77777777" w:rsidR="007E7256" w:rsidRDefault="007E7256">
      <w:pPr>
        <w:tabs>
          <w:tab w:val="left" w:pos="567"/>
        </w:tabs>
        <w:ind w:left="360"/>
        <w:jc w:val="center"/>
        <w:outlineLvl w:val="0"/>
        <w:rPr>
          <w:rFonts w:ascii="Verdana" w:hAnsi="Verdana"/>
          <w:sz w:val="20"/>
          <w:szCs w:val="20"/>
        </w:rPr>
      </w:pPr>
    </w:p>
    <w:p w14:paraId="1BE2904B" w14:textId="77777777" w:rsidR="00DB18AD" w:rsidRDefault="00DB18AD">
      <w:pPr>
        <w:tabs>
          <w:tab w:val="left" w:pos="567"/>
        </w:tabs>
        <w:ind w:left="360"/>
        <w:jc w:val="center"/>
        <w:outlineLvl w:val="0"/>
        <w:rPr>
          <w:rFonts w:ascii="Verdana" w:hAnsi="Verdana"/>
          <w:sz w:val="20"/>
          <w:szCs w:val="20"/>
        </w:rPr>
      </w:pPr>
    </w:p>
    <w:p w14:paraId="5DC66057" w14:textId="77777777" w:rsidR="00DB18AD" w:rsidRDefault="00000000">
      <w:pPr>
        <w:tabs>
          <w:tab w:val="left" w:pos="1440"/>
        </w:tabs>
        <w:snapToGrid w:val="0"/>
        <w:ind w:left="1638"/>
        <w:jc w:val="center"/>
        <w:rPr>
          <w:rFonts w:ascii="Verdana" w:hAnsi="Verdana"/>
          <w:sz w:val="20"/>
          <w:szCs w:val="20"/>
        </w:rPr>
      </w:pPr>
      <w:r>
        <w:rPr>
          <w:rFonts w:ascii="Verdana" w:hAnsi="Verdana" w:cs="Calibri"/>
          <w:b/>
          <w:bCs/>
          <w:color w:val="000000"/>
          <w:sz w:val="20"/>
          <w:szCs w:val="20"/>
        </w:rPr>
        <w:t>MARCELLA FERREIRA ROSSONI ROCHA</w:t>
      </w:r>
    </w:p>
    <w:p w14:paraId="1E6AD44E" w14:textId="77777777" w:rsidR="00DB18AD" w:rsidRDefault="00000000">
      <w:pPr>
        <w:keepNext/>
        <w:keepLines/>
        <w:tabs>
          <w:tab w:val="left" w:pos="567"/>
        </w:tabs>
        <w:ind w:left="360"/>
        <w:jc w:val="center"/>
        <w:outlineLvl w:val="0"/>
        <w:rPr>
          <w:rFonts w:ascii="Verdana" w:hAnsi="Verdana"/>
          <w:sz w:val="20"/>
          <w:szCs w:val="20"/>
        </w:rPr>
      </w:pPr>
      <w:r>
        <w:rPr>
          <w:rFonts w:ascii="Verdana" w:eastAsiaTheme="majorEastAsia" w:hAnsi="Verdana" w:cs="Arial"/>
          <w:b/>
          <w:bCs/>
          <w:color w:val="000000"/>
          <w:sz w:val="20"/>
          <w:szCs w:val="20"/>
        </w:rPr>
        <w:t>Secretária Municipal de Assistência, Desenvolvimento Social e Família</w:t>
      </w:r>
    </w:p>
    <w:sectPr w:rsidR="00DB18AD">
      <w:headerReference w:type="default" r:id="rId27"/>
      <w:footerReference w:type="defaul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BC40" w14:textId="77777777" w:rsidR="00341DD9" w:rsidRDefault="00341DD9">
      <w:r>
        <w:separator/>
      </w:r>
    </w:p>
  </w:endnote>
  <w:endnote w:type="continuationSeparator" w:id="0">
    <w:p w14:paraId="3372888F" w14:textId="77777777" w:rsidR="00341DD9" w:rsidRDefault="0034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3AEB0" w14:textId="77777777" w:rsidR="00DB18AD"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0F515EC5" w14:textId="77777777" w:rsidR="00DB18AD"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D8E15" w14:textId="77777777" w:rsidR="00341DD9" w:rsidRDefault="00341DD9">
      <w:r>
        <w:separator/>
      </w:r>
    </w:p>
  </w:footnote>
  <w:footnote w:type="continuationSeparator" w:id="0">
    <w:p w14:paraId="0D3A5F36" w14:textId="77777777" w:rsidR="00341DD9" w:rsidRDefault="0034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70AA" w14:textId="77777777" w:rsidR="00DB18AD" w:rsidRDefault="00000000">
    <w:pPr>
      <w:jc w:val="center"/>
    </w:pPr>
    <w:r>
      <w:rPr>
        <w:noProof/>
      </w:rPr>
      <w:drawing>
        <wp:anchor distT="0" distB="0" distL="114935" distR="114935" simplePos="0" relativeHeight="19" behindDoc="1" locked="0" layoutInCell="0" allowOverlap="1" wp14:anchorId="4A71C475" wp14:editId="098AA87B">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E69011F" w14:textId="77777777" w:rsidR="00DB18A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2261"/>
    <w:multiLevelType w:val="multilevel"/>
    <w:tmpl w:val="1F5A45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C2C2FC0"/>
    <w:multiLevelType w:val="multilevel"/>
    <w:tmpl w:val="3808F8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138281F"/>
    <w:multiLevelType w:val="multilevel"/>
    <w:tmpl w:val="EF368F7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3" w15:restartNumberingAfterBreak="0">
    <w:nsid w:val="29682D47"/>
    <w:multiLevelType w:val="multilevel"/>
    <w:tmpl w:val="8996A8BA"/>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9AE23B4"/>
    <w:multiLevelType w:val="multilevel"/>
    <w:tmpl w:val="EFEE31C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5" w15:restartNumberingAfterBreak="0">
    <w:nsid w:val="2AA83871"/>
    <w:multiLevelType w:val="multilevel"/>
    <w:tmpl w:val="0D9094B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C0574CB"/>
    <w:multiLevelType w:val="multilevel"/>
    <w:tmpl w:val="BC8E4BD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2DE00EC"/>
    <w:multiLevelType w:val="multilevel"/>
    <w:tmpl w:val="27AE8B7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A1934C1"/>
    <w:multiLevelType w:val="multilevel"/>
    <w:tmpl w:val="146859F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B5229CD"/>
    <w:multiLevelType w:val="multilevel"/>
    <w:tmpl w:val="94A4FA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0335354"/>
    <w:multiLevelType w:val="multilevel"/>
    <w:tmpl w:val="0DC0C1C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53C79D9"/>
    <w:multiLevelType w:val="multilevel"/>
    <w:tmpl w:val="BEFED0B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B4D198C"/>
    <w:multiLevelType w:val="multilevel"/>
    <w:tmpl w:val="9D8EDB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52871911">
    <w:abstractNumId w:val="4"/>
  </w:num>
  <w:num w:numId="2" w16cid:durableId="1456171920">
    <w:abstractNumId w:val="12"/>
  </w:num>
  <w:num w:numId="3" w16cid:durableId="1997419104">
    <w:abstractNumId w:val="3"/>
  </w:num>
  <w:num w:numId="4" w16cid:durableId="554589297">
    <w:abstractNumId w:val="2"/>
  </w:num>
  <w:num w:numId="5" w16cid:durableId="14768738">
    <w:abstractNumId w:val="5"/>
  </w:num>
  <w:num w:numId="6" w16cid:durableId="914247829">
    <w:abstractNumId w:val="7"/>
  </w:num>
  <w:num w:numId="7" w16cid:durableId="191041754">
    <w:abstractNumId w:val="8"/>
  </w:num>
  <w:num w:numId="8" w16cid:durableId="1831561120">
    <w:abstractNumId w:val="10"/>
  </w:num>
  <w:num w:numId="9" w16cid:durableId="270092523">
    <w:abstractNumId w:val="0"/>
  </w:num>
  <w:num w:numId="10" w16cid:durableId="219634376">
    <w:abstractNumId w:val="1"/>
  </w:num>
  <w:num w:numId="11" w16cid:durableId="1429546547">
    <w:abstractNumId w:val="6"/>
  </w:num>
  <w:num w:numId="12" w16cid:durableId="1321734684">
    <w:abstractNumId w:val="11"/>
  </w:num>
  <w:num w:numId="13" w16cid:durableId="1296839511">
    <w:abstractNumId w:val="9"/>
  </w:num>
  <w:num w:numId="14" w16cid:durableId="1024943679">
    <w:abstractNumId w:val="12"/>
  </w:num>
  <w:num w:numId="15" w16cid:durableId="1569195580">
    <w:abstractNumId w:val="12"/>
  </w:num>
  <w:num w:numId="16" w16cid:durableId="998271815">
    <w:abstractNumId w:val="12"/>
  </w:num>
  <w:num w:numId="17" w16cid:durableId="960189510">
    <w:abstractNumId w:val="12"/>
  </w:num>
  <w:num w:numId="18" w16cid:durableId="1421948649">
    <w:abstractNumId w:val="12"/>
  </w:num>
  <w:num w:numId="19" w16cid:durableId="1773864025">
    <w:abstractNumId w:val="12"/>
  </w:num>
  <w:num w:numId="20" w16cid:durableId="814377404">
    <w:abstractNumId w:val="12"/>
  </w:num>
  <w:num w:numId="21" w16cid:durableId="20487220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AD"/>
    <w:rsid w:val="001E3D3E"/>
    <w:rsid w:val="00341DD9"/>
    <w:rsid w:val="007E7256"/>
    <w:rsid w:val="0093588E"/>
    <w:rsid w:val="00CB5CC5"/>
    <w:rsid w:val="00DB18AD"/>
    <w:rsid w:val="00EA699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BA982"/>
  <w15:docId w15:val="{820D28C6-97B8-4B9D-AB7E-D0B2AECA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mailto:licitacao@saogabriel.es.gov.br" TargetMode="External"/><Relationship Id="rId3" Type="http://schemas.openxmlformats.org/officeDocument/2006/relationships/settings" Target="setting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aogabriel.es.gov.br" TargetMode="Externa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http://www.comprasgovernamentais.gov.br/" TargetMode="External"/><Relationship Id="rId28" Type="http://schemas.openxmlformats.org/officeDocument/2006/relationships/footer" Target="foot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2713</TotalTime>
  <Pages>1</Pages>
  <Words>10397</Words>
  <Characters>56144</Characters>
  <Application>Microsoft Office Word</Application>
  <DocSecurity>0</DocSecurity>
  <Lines>467</Lines>
  <Paragraphs>132</Paragraphs>
  <ScaleCrop>false</ScaleCrop>
  <Company>AGU</Company>
  <LinksUpToDate>false</LinksUpToDate>
  <CharactersWithSpaces>66409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155</cp:revision>
  <cp:lastPrinted>2025-08-19T16:59:00Z</cp:lastPrinted>
  <dcterms:created xsi:type="dcterms:W3CDTF">2022-01-14T09:33:00Z</dcterms:created>
  <dcterms:modified xsi:type="dcterms:W3CDTF">2025-08-19T16:59:00Z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